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CF4" w:rsidRPr="006A2175" w:rsidRDefault="00025E17" w:rsidP="00F335E6">
      <w:pPr>
        <w:pStyle w:val="a4"/>
        <w:spacing w:beforeLines="50" w:beforeAutospacing="0" w:afterLines="50" w:afterAutospacing="0"/>
        <w:jc w:val="center"/>
        <w:rPr>
          <w:rFonts w:ascii="Times New Roman" w:eastAsia="黑体" w:hAnsi="Times New Roman"/>
          <w:bCs/>
          <w:color w:val="000000" w:themeColor="text1"/>
          <w:sz w:val="30"/>
          <w:szCs w:val="30"/>
        </w:rPr>
      </w:pPr>
      <w:r w:rsidRPr="006A2175">
        <w:rPr>
          <w:rFonts w:ascii="Times New Roman" w:eastAsia="黑体" w:hAnsi="Times New Roman" w:hint="eastAsia"/>
          <w:bCs/>
          <w:color w:val="000000" w:themeColor="text1"/>
          <w:sz w:val="30"/>
          <w:szCs w:val="30"/>
        </w:rPr>
        <w:t>南京林业大学经济管理学院</w:t>
      </w:r>
      <w:r w:rsidR="00EE707D" w:rsidRPr="006A2175">
        <w:rPr>
          <w:rFonts w:ascii="Times New Roman" w:eastAsia="黑体" w:hAnsi="Times New Roman" w:hint="eastAsia"/>
          <w:bCs/>
          <w:color w:val="000000" w:themeColor="text1"/>
          <w:sz w:val="30"/>
          <w:szCs w:val="30"/>
        </w:rPr>
        <w:t>第</w:t>
      </w:r>
      <w:r w:rsidR="00F335E6">
        <w:rPr>
          <w:rFonts w:ascii="Times New Roman" w:eastAsia="黑体" w:hAnsi="Times New Roman" w:hint="eastAsia"/>
          <w:bCs/>
          <w:color w:val="000000" w:themeColor="text1"/>
          <w:sz w:val="30"/>
          <w:szCs w:val="30"/>
        </w:rPr>
        <w:t>二</w:t>
      </w:r>
      <w:r w:rsidR="009545CB" w:rsidRPr="006A2175">
        <w:rPr>
          <w:rFonts w:ascii="Times New Roman" w:eastAsia="黑体" w:hAnsi="Times New Roman" w:hint="eastAsia"/>
          <w:bCs/>
          <w:color w:val="000000" w:themeColor="text1"/>
          <w:sz w:val="30"/>
          <w:szCs w:val="30"/>
        </w:rPr>
        <w:t>届</w:t>
      </w:r>
      <w:r w:rsidR="001A1C8B" w:rsidRPr="006A2175">
        <w:rPr>
          <w:rFonts w:ascii="Times New Roman" w:eastAsia="黑体" w:hAnsi="Times New Roman" w:hint="eastAsia"/>
          <w:bCs/>
          <w:color w:val="000000" w:themeColor="text1"/>
          <w:sz w:val="30"/>
          <w:szCs w:val="30"/>
        </w:rPr>
        <w:t>研究生</w:t>
      </w:r>
      <w:r w:rsidR="0099790E" w:rsidRPr="006A2175">
        <w:rPr>
          <w:rFonts w:ascii="Times New Roman" w:eastAsia="黑体" w:hAnsi="Times New Roman" w:hint="eastAsia"/>
          <w:bCs/>
          <w:color w:val="000000" w:themeColor="text1"/>
          <w:sz w:val="30"/>
          <w:szCs w:val="30"/>
        </w:rPr>
        <w:t>学术</w:t>
      </w:r>
      <w:r w:rsidR="001A1C8B" w:rsidRPr="006A2175">
        <w:rPr>
          <w:rFonts w:ascii="Times New Roman" w:eastAsia="黑体" w:hAnsi="Times New Roman" w:hint="eastAsia"/>
          <w:bCs/>
          <w:color w:val="000000" w:themeColor="text1"/>
          <w:sz w:val="30"/>
          <w:szCs w:val="30"/>
        </w:rPr>
        <w:t>论坛</w:t>
      </w:r>
      <w:r w:rsidR="0099790E" w:rsidRPr="006A2175">
        <w:rPr>
          <w:rFonts w:ascii="Times New Roman" w:eastAsia="黑体" w:hAnsi="Times New Roman" w:hint="eastAsia"/>
          <w:bCs/>
          <w:color w:val="000000" w:themeColor="text1"/>
          <w:sz w:val="30"/>
          <w:szCs w:val="30"/>
        </w:rPr>
        <w:t>投稿</w:t>
      </w:r>
      <w:r w:rsidR="001A1C8B" w:rsidRPr="006A2175">
        <w:rPr>
          <w:rFonts w:ascii="Times New Roman" w:eastAsia="黑体" w:hAnsi="Times New Roman" w:hint="eastAsia"/>
          <w:bCs/>
          <w:color w:val="000000" w:themeColor="text1"/>
          <w:sz w:val="30"/>
          <w:szCs w:val="30"/>
        </w:rPr>
        <w:t>论文</w:t>
      </w:r>
    </w:p>
    <w:p w:rsidR="00EB32F8" w:rsidRPr="006A2175" w:rsidRDefault="007525FF" w:rsidP="00F335E6">
      <w:pPr>
        <w:pStyle w:val="a4"/>
        <w:spacing w:beforeLines="50" w:beforeAutospacing="0" w:afterLines="50" w:afterAutospacing="0"/>
        <w:jc w:val="center"/>
        <w:rPr>
          <w:rFonts w:ascii="Times New Roman" w:eastAsia="黑体" w:hAnsi="Times New Roman"/>
          <w:bCs/>
          <w:color w:val="000000" w:themeColor="text1"/>
          <w:sz w:val="30"/>
          <w:szCs w:val="30"/>
        </w:rPr>
      </w:pPr>
      <w:r w:rsidRPr="006A2175">
        <w:rPr>
          <w:rFonts w:ascii="Times New Roman" w:eastAsia="黑体" w:hAnsi="Times New Roman" w:hint="eastAsia"/>
          <w:bCs/>
          <w:color w:val="000000" w:themeColor="text1"/>
          <w:sz w:val="30"/>
          <w:szCs w:val="30"/>
        </w:rPr>
        <w:t>统一</w:t>
      </w:r>
      <w:r w:rsidR="001A1C8B" w:rsidRPr="006A2175">
        <w:rPr>
          <w:rFonts w:ascii="Times New Roman" w:eastAsia="黑体" w:hAnsi="Times New Roman" w:hint="eastAsia"/>
          <w:bCs/>
          <w:color w:val="000000" w:themeColor="text1"/>
          <w:sz w:val="30"/>
          <w:szCs w:val="30"/>
        </w:rPr>
        <w:t>格式</w:t>
      </w:r>
      <w:r w:rsidRPr="006A2175">
        <w:rPr>
          <w:rFonts w:ascii="Times New Roman" w:eastAsia="黑体" w:hAnsi="Times New Roman" w:hint="eastAsia"/>
          <w:bCs/>
          <w:color w:val="000000" w:themeColor="text1"/>
          <w:sz w:val="30"/>
          <w:szCs w:val="30"/>
        </w:rPr>
        <w:t>要求</w:t>
      </w:r>
    </w:p>
    <w:p w:rsidR="00FD6734" w:rsidRPr="006A2175" w:rsidRDefault="002A2A27" w:rsidP="00F335E6">
      <w:pPr>
        <w:pStyle w:val="a4"/>
        <w:spacing w:beforeLines="50" w:beforeAutospacing="0" w:afterLines="50" w:afterAutospacing="0" w:line="360" w:lineRule="auto"/>
        <w:ind w:firstLineChars="196" w:firstLine="472"/>
        <w:jc w:val="both"/>
        <w:rPr>
          <w:rFonts w:ascii="Times New Roman" w:hAnsi="Times New Roman"/>
          <w:b/>
          <w:color w:val="000000" w:themeColor="text1"/>
        </w:rPr>
      </w:pPr>
      <w:r w:rsidRPr="006A2175">
        <w:rPr>
          <w:rFonts w:ascii="Times New Roman" w:hAnsi="Times New Roman" w:hint="eastAsia"/>
          <w:b/>
          <w:color w:val="000000" w:themeColor="text1"/>
        </w:rPr>
        <w:t>请所有投稿同学严格按照设定的论文格式排版，</w:t>
      </w:r>
      <w:r w:rsidR="00BE4172" w:rsidRPr="006A2175">
        <w:rPr>
          <w:rFonts w:ascii="Times New Roman" w:hAnsi="Times New Roman" w:hint="eastAsia"/>
          <w:b/>
          <w:color w:val="000000" w:themeColor="text1"/>
        </w:rPr>
        <w:t>以便统一排版成集。格式不按照统一格式排版的文章不进入评审程序。</w:t>
      </w:r>
    </w:p>
    <w:p w:rsidR="00651D77" w:rsidRPr="006A2175" w:rsidRDefault="001A1C8B" w:rsidP="00651D77">
      <w:pPr>
        <w:pStyle w:val="a4"/>
        <w:spacing w:before="0" w:beforeAutospacing="0" w:after="0" w:afterAutospacing="0" w:line="360" w:lineRule="auto"/>
        <w:ind w:left="482" w:hangingChars="200" w:hanging="482"/>
        <w:jc w:val="both"/>
        <w:rPr>
          <w:rFonts w:ascii="Times New Roman" w:hAnsi="Times New Roman"/>
          <w:color w:val="000000" w:themeColor="text1"/>
        </w:rPr>
      </w:pPr>
      <w:r w:rsidRPr="006A2175">
        <w:rPr>
          <w:rFonts w:ascii="Times New Roman" w:hAnsi="Times New Roman" w:hint="eastAsia"/>
          <w:b/>
          <w:bCs/>
          <w:color w:val="000000" w:themeColor="text1"/>
        </w:rPr>
        <w:t>1.</w:t>
      </w:r>
      <w:r w:rsidRPr="006A2175">
        <w:rPr>
          <w:rFonts w:ascii="Times New Roman" w:hAnsi="Times New Roman" w:hint="eastAsia"/>
          <w:b/>
          <w:bCs/>
          <w:color w:val="000000" w:themeColor="text1"/>
        </w:rPr>
        <w:t>页面设置</w:t>
      </w:r>
    </w:p>
    <w:p w:rsidR="001A1C8B" w:rsidRPr="006A2175" w:rsidRDefault="001A1C8B" w:rsidP="00651D77">
      <w:pPr>
        <w:pStyle w:val="a4"/>
        <w:spacing w:before="0" w:beforeAutospacing="0" w:after="0" w:afterAutospacing="0" w:line="360" w:lineRule="auto"/>
        <w:ind w:firstLineChars="200" w:firstLine="480"/>
        <w:jc w:val="both"/>
        <w:rPr>
          <w:rFonts w:ascii="Times New Roman" w:hAnsi="Times New Roman"/>
          <w:color w:val="000000" w:themeColor="text1"/>
        </w:rPr>
      </w:pPr>
      <w:r w:rsidRPr="006A2175">
        <w:rPr>
          <w:rFonts w:ascii="Times New Roman" w:hAnsi="Times New Roman" w:hint="eastAsia"/>
          <w:color w:val="000000" w:themeColor="text1"/>
        </w:rPr>
        <w:t>A4</w:t>
      </w:r>
      <w:r w:rsidRPr="006A2175">
        <w:rPr>
          <w:rFonts w:ascii="Times New Roman" w:hAnsi="Times New Roman" w:hint="eastAsia"/>
          <w:color w:val="000000" w:themeColor="text1"/>
        </w:rPr>
        <w:t>纸，</w:t>
      </w:r>
      <w:r w:rsidR="001C158B" w:rsidRPr="006A2175">
        <w:rPr>
          <w:rFonts w:ascii="Times New Roman" w:hAnsi="Times New Roman" w:hint="eastAsia"/>
          <w:color w:val="000000" w:themeColor="text1"/>
        </w:rPr>
        <w:t>页面边距为上下边距</w:t>
      </w:r>
      <w:r w:rsidR="00EE707D" w:rsidRPr="006A2175">
        <w:rPr>
          <w:rFonts w:ascii="Times New Roman" w:hAnsi="Times New Roman" w:hint="eastAsia"/>
          <w:color w:val="000000" w:themeColor="text1"/>
        </w:rPr>
        <w:t>2.5</w:t>
      </w:r>
      <w:r w:rsidR="00EE707D" w:rsidRPr="006A2175">
        <w:rPr>
          <w:rFonts w:ascii="Times New Roman" w:hAnsi="Times New Roman" w:hint="eastAsia"/>
          <w:color w:val="000000" w:themeColor="text1"/>
        </w:rPr>
        <w:t>厘米，左右边距</w:t>
      </w:r>
      <w:r w:rsidR="00B6381D" w:rsidRPr="006A2175">
        <w:rPr>
          <w:rFonts w:ascii="Times New Roman" w:hAnsi="Times New Roman" w:hint="eastAsia"/>
          <w:color w:val="000000" w:themeColor="text1"/>
        </w:rPr>
        <w:t>3</w:t>
      </w:r>
      <w:r w:rsidR="00EE707D" w:rsidRPr="006A2175">
        <w:rPr>
          <w:rFonts w:ascii="Times New Roman" w:hAnsi="Times New Roman" w:hint="eastAsia"/>
          <w:color w:val="000000" w:themeColor="text1"/>
        </w:rPr>
        <w:t>厘米</w:t>
      </w:r>
      <w:r w:rsidR="00B61634" w:rsidRPr="006A2175">
        <w:rPr>
          <w:rFonts w:ascii="Times New Roman" w:hAnsi="Times New Roman" w:hint="eastAsia"/>
          <w:color w:val="000000" w:themeColor="text1"/>
        </w:rPr>
        <w:t>。</w:t>
      </w:r>
      <w:r w:rsidR="00690F7B" w:rsidRPr="006A2175">
        <w:rPr>
          <w:rFonts w:ascii="Times New Roman" w:hAnsi="Times New Roman" w:hint="eastAsia"/>
          <w:color w:val="000000" w:themeColor="text1"/>
        </w:rPr>
        <w:t>正文、摘要和关键词行间距均为固定值</w:t>
      </w:r>
      <w:smartTag w:uri="urn:schemas-microsoft-com:office:smarttags" w:element="chmetcnv">
        <w:smartTagPr>
          <w:attr w:name="UnitName" w:val="磅"/>
          <w:attr w:name="SourceValue" w:val="18"/>
          <w:attr w:name="HasSpace" w:val="False"/>
          <w:attr w:name="Negative" w:val="False"/>
          <w:attr w:name="NumberType" w:val="1"/>
          <w:attr w:name="TCSC" w:val="0"/>
        </w:smartTagPr>
        <w:r w:rsidR="00690F7B" w:rsidRPr="006A2175">
          <w:rPr>
            <w:rFonts w:ascii="Times New Roman" w:hAnsi="Times New Roman" w:hint="eastAsia"/>
            <w:color w:val="000000" w:themeColor="text1"/>
          </w:rPr>
          <w:t>18</w:t>
        </w:r>
        <w:r w:rsidR="00690F7B" w:rsidRPr="006A2175">
          <w:rPr>
            <w:rFonts w:ascii="Times New Roman" w:hAnsi="Times New Roman" w:hint="eastAsia"/>
            <w:color w:val="000000" w:themeColor="text1"/>
          </w:rPr>
          <w:t>磅</w:t>
        </w:r>
      </w:smartTag>
      <w:r w:rsidR="00690F7B" w:rsidRPr="006A2175">
        <w:rPr>
          <w:rFonts w:ascii="Times New Roman" w:hAnsi="Times New Roman" w:hint="eastAsia"/>
          <w:color w:val="000000" w:themeColor="text1"/>
        </w:rPr>
        <w:t>，正文前标题</w:t>
      </w:r>
      <w:r w:rsidR="000B4B6C" w:rsidRPr="006A2175">
        <w:rPr>
          <w:rFonts w:ascii="Times New Roman" w:hAnsi="Times New Roman" w:hint="eastAsia"/>
          <w:color w:val="000000" w:themeColor="text1"/>
        </w:rPr>
        <w:t>、</w:t>
      </w:r>
      <w:r w:rsidR="00690F7B" w:rsidRPr="006A2175">
        <w:rPr>
          <w:rFonts w:ascii="Times New Roman" w:hAnsi="Times New Roman" w:hint="eastAsia"/>
          <w:color w:val="000000" w:themeColor="text1"/>
        </w:rPr>
        <w:t>作者名及年级等行间距为单</w:t>
      </w:r>
      <w:proofErr w:type="gramStart"/>
      <w:r w:rsidR="00690F7B" w:rsidRPr="006A2175">
        <w:rPr>
          <w:rFonts w:ascii="Times New Roman" w:hAnsi="Times New Roman" w:hint="eastAsia"/>
          <w:color w:val="000000" w:themeColor="text1"/>
        </w:rPr>
        <w:t>倍</w:t>
      </w:r>
      <w:proofErr w:type="gramEnd"/>
      <w:r w:rsidR="00690F7B" w:rsidRPr="006A2175">
        <w:rPr>
          <w:rFonts w:ascii="Times New Roman" w:hAnsi="Times New Roman" w:hint="eastAsia"/>
          <w:color w:val="000000" w:themeColor="text1"/>
        </w:rPr>
        <w:t>行距。</w:t>
      </w:r>
      <w:r w:rsidR="004B09C9" w:rsidRPr="006A2175">
        <w:rPr>
          <w:rFonts w:ascii="Times New Roman" w:hAnsi="Times New Roman" w:hint="eastAsia"/>
          <w:color w:val="000000" w:themeColor="text1"/>
        </w:rPr>
        <w:t>页眉为文章中文标题名，</w:t>
      </w:r>
      <w:proofErr w:type="gramStart"/>
      <w:r w:rsidR="004B09C9" w:rsidRPr="006A2175">
        <w:rPr>
          <w:rFonts w:ascii="Times New Roman" w:hAnsi="Times New Roman" w:hint="eastAsia"/>
          <w:color w:val="000000" w:themeColor="text1"/>
        </w:rPr>
        <w:t>仿宋小</w:t>
      </w:r>
      <w:proofErr w:type="gramEnd"/>
      <w:r w:rsidR="004B09C9" w:rsidRPr="006A2175">
        <w:rPr>
          <w:rFonts w:ascii="Times New Roman" w:hAnsi="Times New Roman" w:hint="eastAsia"/>
          <w:color w:val="000000" w:themeColor="text1"/>
        </w:rPr>
        <w:t>五号字居中。</w:t>
      </w:r>
    </w:p>
    <w:p w:rsidR="00651D77" w:rsidRPr="006A2175" w:rsidRDefault="001A1C8B" w:rsidP="00651D77">
      <w:pPr>
        <w:spacing w:before="50" w:after="50" w:line="360" w:lineRule="auto"/>
        <w:ind w:left="241" w:hangingChars="100" w:hanging="241"/>
        <w:jc w:val="left"/>
        <w:rPr>
          <w:b/>
          <w:bCs/>
          <w:color w:val="000000" w:themeColor="text1"/>
          <w:sz w:val="24"/>
        </w:rPr>
      </w:pPr>
      <w:r w:rsidRPr="006A2175">
        <w:rPr>
          <w:rFonts w:hint="eastAsia"/>
          <w:b/>
          <w:bCs/>
          <w:color w:val="000000" w:themeColor="text1"/>
          <w:sz w:val="24"/>
        </w:rPr>
        <w:t>2</w:t>
      </w:r>
      <w:r w:rsidRPr="006A2175">
        <w:rPr>
          <w:rFonts w:hint="eastAsia"/>
          <w:b/>
          <w:bCs/>
          <w:color w:val="000000" w:themeColor="text1"/>
          <w:sz w:val="24"/>
        </w:rPr>
        <w:t>．字体与字号</w:t>
      </w:r>
    </w:p>
    <w:p w:rsidR="007B7CCB" w:rsidRPr="006A2175" w:rsidRDefault="00AB624E" w:rsidP="00651D77">
      <w:pPr>
        <w:spacing w:line="360" w:lineRule="auto"/>
        <w:ind w:firstLineChars="200" w:firstLine="480"/>
        <w:jc w:val="left"/>
        <w:rPr>
          <w:color w:val="000000" w:themeColor="text1"/>
          <w:sz w:val="24"/>
        </w:rPr>
      </w:pPr>
      <w:r w:rsidRPr="006A2175">
        <w:rPr>
          <w:rFonts w:hint="eastAsia"/>
          <w:color w:val="000000" w:themeColor="text1"/>
          <w:sz w:val="24"/>
        </w:rPr>
        <w:t>(1)</w:t>
      </w:r>
      <w:r w:rsidRPr="006A2175">
        <w:rPr>
          <w:rFonts w:hint="eastAsia"/>
          <w:color w:val="000000" w:themeColor="text1"/>
          <w:sz w:val="24"/>
        </w:rPr>
        <w:t>正文前依次为</w:t>
      </w:r>
      <w:r w:rsidR="007A11DA" w:rsidRPr="006A2175">
        <w:rPr>
          <w:rFonts w:hint="eastAsia"/>
          <w:color w:val="000000" w:themeColor="text1"/>
          <w:sz w:val="24"/>
        </w:rPr>
        <w:t>文章中文标题、作者名、作者年级、中文摘要和关键词、英文标题、英文作者名、作者年级、英文摘要和英文关键词。</w:t>
      </w:r>
      <w:r w:rsidR="001A1C8B" w:rsidRPr="006A2175">
        <w:rPr>
          <w:rFonts w:hint="eastAsia"/>
          <w:color w:val="000000" w:themeColor="text1"/>
          <w:sz w:val="24"/>
        </w:rPr>
        <w:br/>
      </w:r>
      <w:r w:rsidR="00651D77" w:rsidRPr="006A2175">
        <w:rPr>
          <w:color w:val="000000" w:themeColor="text1"/>
          <w:sz w:val="24"/>
        </w:rPr>
        <w:t xml:space="preserve">    </w:t>
      </w:r>
      <w:r w:rsidR="00651D77" w:rsidRPr="006A2175">
        <w:rPr>
          <w:rFonts w:hint="eastAsia"/>
          <w:color w:val="000000" w:themeColor="text1"/>
          <w:sz w:val="24"/>
        </w:rPr>
        <w:t>(2)</w:t>
      </w:r>
      <w:r w:rsidR="001A0C5B" w:rsidRPr="006A2175">
        <w:rPr>
          <w:rFonts w:hint="eastAsia"/>
          <w:color w:val="000000" w:themeColor="text1"/>
          <w:sz w:val="24"/>
        </w:rPr>
        <w:t>文章标题为</w:t>
      </w:r>
      <w:proofErr w:type="gramStart"/>
      <w:r w:rsidR="001A0C5B" w:rsidRPr="006A2175">
        <w:rPr>
          <w:rFonts w:hint="eastAsia"/>
          <w:color w:val="000000" w:themeColor="text1"/>
          <w:sz w:val="24"/>
        </w:rPr>
        <w:t>华文新魏小</w:t>
      </w:r>
      <w:proofErr w:type="gramEnd"/>
      <w:r w:rsidR="001A0C5B" w:rsidRPr="006A2175">
        <w:rPr>
          <w:rFonts w:hint="eastAsia"/>
          <w:color w:val="000000" w:themeColor="text1"/>
          <w:sz w:val="24"/>
        </w:rPr>
        <w:t>二号字，</w:t>
      </w:r>
      <w:r w:rsidR="004135CD" w:rsidRPr="006A2175">
        <w:rPr>
          <w:rFonts w:hint="eastAsia"/>
          <w:color w:val="000000" w:themeColor="text1"/>
          <w:sz w:val="24"/>
        </w:rPr>
        <w:t>居中</w:t>
      </w:r>
      <w:r w:rsidR="007B7CCB" w:rsidRPr="006A2175">
        <w:rPr>
          <w:rFonts w:hint="eastAsia"/>
          <w:color w:val="000000" w:themeColor="text1"/>
          <w:sz w:val="24"/>
        </w:rPr>
        <w:t>。</w:t>
      </w:r>
      <w:r w:rsidR="001A1C8B" w:rsidRPr="006A2175">
        <w:rPr>
          <w:rFonts w:hint="eastAsia"/>
          <w:color w:val="000000" w:themeColor="text1"/>
          <w:sz w:val="24"/>
        </w:rPr>
        <w:t>作者名</w:t>
      </w:r>
      <w:r w:rsidR="00BE4172" w:rsidRPr="006A2175">
        <w:rPr>
          <w:rFonts w:hint="eastAsia"/>
          <w:color w:val="000000" w:themeColor="text1"/>
          <w:sz w:val="24"/>
        </w:rPr>
        <w:t>为</w:t>
      </w:r>
      <w:r w:rsidR="001A0C5B" w:rsidRPr="006A2175">
        <w:rPr>
          <w:rFonts w:hint="eastAsia"/>
          <w:color w:val="000000" w:themeColor="text1"/>
          <w:sz w:val="24"/>
        </w:rPr>
        <w:t>楷体小</w:t>
      </w:r>
      <w:r w:rsidR="008B7A30" w:rsidRPr="006A2175">
        <w:rPr>
          <w:rFonts w:hint="eastAsia"/>
          <w:color w:val="000000" w:themeColor="text1"/>
          <w:sz w:val="24"/>
        </w:rPr>
        <w:t>四号居中（若作者为多人，中间用逗号分隔）</w:t>
      </w:r>
      <w:r w:rsidR="001A1C8B" w:rsidRPr="006A2175">
        <w:rPr>
          <w:rFonts w:hint="eastAsia"/>
          <w:color w:val="000000" w:themeColor="text1"/>
          <w:sz w:val="24"/>
        </w:rPr>
        <w:t>、作者年级（</w:t>
      </w:r>
      <w:r w:rsidR="00E50BED" w:rsidRPr="006A2175">
        <w:rPr>
          <w:rFonts w:hint="eastAsia"/>
          <w:color w:val="000000" w:themeColor="text1"/>
          <w:sz w:val="24"/>
        </w:rPr>
        <w:t>如</w:t>
      </w:r>
      <w:r w:rsidR="00025E17" w:rsidRPr="006A2175">
        <w:rPr>
          <w:rFonts w:hint="eastAsia"/>
          <w:color w:val="000000" w:themeColor="text1"/>
          <w:sz w:val="24"/>
        </w:rPr>
        <w:t>南京林业大学经济管理学院</w:t>
      </w:r>
      <w:r w:rsidR="00025E17" w:rsidRPr="006A2175">
        <w:rPr>
          <w:rFonts w:hint="eastAsia"/>
          <w:color w:val="000000" w:themeColor="text1"/>
          <w:sz w:val="24"/>
        </w:rPr>
        <w:t>1</w:t>
      </w:r>
      <w:r w:rsidR="00F335E6">
        <w:rPr>
          <w:rFonts w:hint="eastAsia"/>
          <w:color w:val="000000" w:themeColor="text1"/>
          <w:sz w:val="24"/>
        </w:rPr>
        <w:t>7</w:t>
      </w:r>
      <w:r w:rsidR="00976893" w:rsidRPr="006A2175">
        <w:rPr>
          <w:rFonts w:hint="eastAsia"/>
          <w:color w:val="000000" w:themeColor="text1"/>
          <w:sz w:val="24"/>
        </w:rPr>
        <w:t>级硕（博）士研究生）</w:t>
      </w:r>
      <w:proofErr w:type="gramStart"/>
      <w:r w:rsidR="001F4FF3" w:rsidRPr="006A2175">
        <w:rPr>
          <w:rFonts w:hint="eastAsia"/>
          <w:color w:val="000000" w:themeColor="text1"/>
          <w:sz w:val="24"/>
        </w:rPr>
        <w:t>仿宋</w:t>
      </w:r>
      <w:r w:rsidR="001A0C5B" w:rsidRPr="006A2175">
        <w:rPr>
          <w:rFonts w:hint="eastAsia"/>
          <w:color w:val="000000" w:themeColor="text1"/>
          <w:sz w:val="24"/>
        </w:rPr>
        <w:t>小</w:t>
      </w:r>
      <w:proofErr w:type="gramEnd"/>
      <w:r w:rsidR="00A824F9" w:rsidRPr="006A2175">
        <w:rPr>
          <w:rFonts w:hint="eastAsia"/>
          <w:color w:val="000000" w:themeColor="text1"/>
          <w:sz w:val="24"/>
        </w:rPr>
        <w:t>五号</w:t>
      </w:r>
      <w:r w:rsidR="00AE244B" w:rsidRPr="006A2175">
        <w:rPr>
          <w:rFonts w:hint="eastAsia"/>
          <w:color w:val="000000" w:themeColor="text1"/>
          <w:sz w:val="24"/>
        </w:rPr>
        <w:t>居中</w:t>
      </w:r>
      <w:r w:rsidR="001F4FF3" w:rsidRPr="006A2175">
        <w:rPr>
          <w:rFonts w:hint="eastAsia"/>
          <w:color w:val="000000" w:themeColor="text1"/>
          <w:sz w:val="24"/>
        </w:rPr>
        <w:t>。</w:t>
      </w:r>
      <w:r w:rsidR="00DB4C47" w:rsidRPr="006A2175">
        <w:rPr>
          <w:rFonts w:hint="eastAsia"/>
          <w:color w:val="000000" w:themeColor="text1"/>
          <w:sz w:val="24"/>
        </w:rPr>
        <w:t>英文标题为</w:t>
      </w:r>
      <w:r w:rsidR="00DB4C47" w:rsidRPr="006A2175">
        <w:rPr>
          <w:color w:val="000000" w:themeColor="text1"/>
          <w:sz w:val="24"/>
        </w:rPr>
        <w:t>Time New Roman</w:t>
      </w:r>
      <w:r w:rsidR="001A0C5B" w:rsidRPr="006A2175">
        <w:rPr>
          <w:rFonts w:hint="eastAsia"/>
          <w:color w:val="000000" w:themeColor="text1"/>
          <w:sz w:val="24"/>
        </w:rPr>
        <w:t>小三号</w:t>
      </w:r>
      <w:r w:rsidR="00DB4C47" w:rsidRPr="006A2175">
        <w:rPr>
          <w:rFonts w:hint="eastAsia"/>
          <w:color w:val="000000" w:themeColor="text1"/>
          <w:sz w:val="24"/>
        </w:rPr>
        <w:t>居中，英文作者名为</w:t>
      </w:r>
      <w:r w:rsidR="00340F7E" w:rsidRPr="006A2175">
        <w:rPr>
          <w:color w:val="000000" w:themeColor="text1"/>
          <w:sz w:val="24"/>
        </w:rPr>
        <w:t>Time New Roman</w:t>
      </w:r>
      <w:r w:rsidR="000564EB" w:rsidRPr="006A2175">
        <w:rPr>
          <w:rFonts w:hint="eastAsia"/>
          <w:color w:val="000000" w:themeColor="text1"/>
          <w:sz w:val="24"/>
        </w:rPr>
        <w:t>小</w:t>
      </w:r>
      <w:r w:rsidR="00340F7E" w:rsidRPr="006A2175">
        <w:rPr>
          <w:rFonts w:hint="eastAsia"/>
          <w:color w:val="000000" w:themeColor="text1"/>
          <w:sz w:val="24"/>
        </w:rPr>
        <w:t>四号居中，作者年级为</w:t>
      </w:r>
      <w:r w:rsidR="00340F7E" w:rsidRPr="006A2175">
        <w:rPr>
          <w:color w:val="000000" w:themeColor="text1"/>
          <w:sz w:val="24"/>
        </w:rPr>
        <w:t>Time New Roman</w:t>
      </w:r>
      <w:r w:rsidR="000564EB" w:rsidRPr="006A2175">
        <w:rPr>
          <w:rFonts w:hint="eastAsia"/>
          <w:color w:val="000000" w:themeColor="text1"/>
          <w:sz w:val="24"/>
        </w:rPr>
        <w:t>小五</w:t>
      </w:r>
      <w:r w:rsidR="00340F7E" w:rsidRPr="006A2175">
        <w:rPr>
          <w:rFonts w:hint="eastAsia"/>
          <w:color w:val="000000" w:themeColor="text1"/>
          <w:sz w:val="24"/>
        </w:rPr>
        <w:t>居中</w:t>
      </w:r>
      <w:r w:rsidR="00E53DFF" w:rsidRPr="006A2175">
        <w:rPr>
          <w:rFonts w:hint="eastAsia"/>
          <w:color w:val="000000" w:themeColor="text1"/>
          <w:sz w:val="24"/>
        </w:rPr>
        <w:t>（如</w:t>
      </w:r>
      <w:r w:rsidR="00E53DFF" w:rsidRPr="006A2175">
        <w:rPr>
          <w:rFonts w:hint="eastAsia"/>
          <w:color w:val="000000" w:themeColor="text1"/>
          <w:sz w:val="24"/>
        </w:rPr>
        <w:t>Postgraduate-201</w:t>
      </w:r>
      <w:r w:rsidR="00025E17" w:rsidRPr="006A2175">
        <w:rPr>
          <w:rFonts w:hint="eastAsia"/>
          <w:color w:val="000000" w:themeColor="text1"/>
          <w:sz w:val="24"/>
        </w:rPr>
        <w:t>6</w:t>
      </w:r>
      <w:r w:rsidR="00E53DFF" w:rsidRPr="006A2175">
        <w:rPr>
          <w:color w:val="000000" w:themeColor="text1"/>
          <w:sz w:val="24"/>
        </w:rPr>
        <w:t xml:space="preserve">, </w:t>
      </w:r>
      <w:r w:rsidR="00025E17" w:rsidRPr="006A2175">
        <w:rPr>
          <w:rFonts w:hint="eastAsia"/>
          <w:color w:val="000000" w:themeColor="text1"/>
          <w:sz w:val="24"/>
        </w:rPr>
        <w:t>College</w:t>
      </w:r>
      <w:r w:rsidR="00E53DFF" w:rsidRPr="006A2175">
        <w:rPr>
          <w:color w:val="000000" w:themeColor="text1"/>
          <w:sz w:val="24"/>
        </w:rPr>
        <w:t xml:space="preserve"> of </w:t>
      </w:r>
      <w:r w:rsidR="00025E17" w:rsidRPr="006A2175">
        <w:rPr>
          <w:rFonts w:hint="eastAsia"/>
          <w:color w:val="000000" w:themeColor="text1"/>
          <w:sz w:val="24"/>
        </w:rPr>
        <w:t xml:space="preserve">Economics and </w:t>
      </w:r>
      <w:r w:rsidR="00E53DFF" w:rsidRPr="006A2175">
        <w:rPr>
          <w:color w:val="000000" w:themeColor="text1"/>
          <w:sz w:val="24"/>
        </w:rPr>
        <w:t xml:space="preserve">Management, </w:t>
      </w:r>
      <w:r w:rsidR="00025E17" w:rsidRPr="006A2175">
        <w:rPr>
          <w:rFonts w:hint="eastAsia"/>
          <w:color w:val="000000" w:themeColor="text1"/>
          <w:sz w:val="24"/>
        </w:rPr>
        <w:t>Nanjing Forestry University</w:t>
      </w:r>
      <w:r w:rsidR="00E53DFF" w:rsidRPr="006A2175">
        <w:rPr>
          <w:rFonts w:hint="eastAsia"/>
          <w:color w:val="000000" w:themeColor="text1"/>
          <w:sz w:val="24"/>
        </w:rPr>
        <w:t>）。</w:t>
      </w:r>
    </w:p>
    <w:p w:rsidR="001A1C8B" w:rsidRPr="006A2175" w:rsidRDefault="00B61634" w:rsidP="00651D77">
      <w:pPr>
        <w:pStyle w:val="a4"/>
        <w:spacing w:before="0" w:beforeAutospacing="0" w:after="0" w:afterAutospacing="0" w:line="360" w:lineRule="auto"/>
        <w:ind w:firstLineChars="200" w:firstLine="480"/>
        <w:rPr>
          <w:rFonts w:ascii="Times New Roman" w:hAnsi="Times New Roman"/>
          <w:color w:val="000000" w:themeColor="text1"/>
        </w:rPr>
      </w:pPr>
      <w:r w:rsidRPr="006A2175">
        <w:rPr>
          <w:rFonts w:ascii="Times New Roman" w:hAnsi="Times New Roman" w:hint="eastAsia"/>
          <w:color w:val="000000" w:themeColor="text1"/>
        </w:rPr>
        <w:t>（</w:t>
      </w:r>
      <w:r w:rsidRPr="006A2175">
        <w:rPr>
          <w:rFonts w:ascii="Times New Roman" w:hAnsi="Times New Roman" w:hint="eastAsia"/>
          <w:color w:val="000000" w:themeColor="text1"/>
        </w:rPr>
        <w:t>3</w:t>
      </w:r>
      <w:r w:rsidRPr="006A2175">
        <w:rPr>
          <w:rFonts w:ascii="Times New Roman" w:hAnsi="Times New Roman" w:hint="eastAsia"/>
          <w:color w:val="000000" w:themeColor="text1"/>
        </w:rPr>
        <w:t>）</w:t>
      </w:r>
      <w:r w:rsidR="00AE244B" w:rsidRPr="006A2175">
        <w:rPr>
          <w:rFonts w:ascii="Times New Roman" w:hAnsi="Times New Roman" w:hint="eastAsia"/>
          <w:color w:val="000000" w:themeColor="text1"/>
        </w:rPr>
        <w:t>中文摘要：内容和关键词</w:t>
      </w:r>
      <w:r w:rsidR="00721639" w:rsidRPr="006A2175">
        <w:rPr>
          <w:rFonts w:ascii="Times New Roman" w:hAnsi="Times New Roman" w:hint="eastAsia"/>
          <w:color w:val="000000" w:themeColor="text1"/>
        </w:rPr>
        <w:t>为</w:t>
      </w:r>
      <w:r w:rsidR="001A0C5B" w:rsidRPr="006A2175">
        <w:rPr>
          <w:rFonts w:ascii="Times New Roman" w:hAnsi="Times New Roman" w:hint="eastAsia"/>
          <w:color w:val="000000" w:themeColor="text1"/>
        </w:rPr>
        <w:t>宋体五号</w:t>
      </w:r>
      <w:r w:rsidR="001A1C8B" w:rsidRPr="006A2175">
        <w:rPr>
          <w:rFonts w:ascii="Times New Roman" w:hAnsi="Times New Roman" w:hint="eastAsia"/>
          <w:color w:val="000000" w:themeColor="text1"/>
        </w:rPr>
        <w:t>，其中</w:t>
      </w:r>
      <w:r w:rsidR="00721639"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摘要：</w:t>
      </w:r>
      <w:r w:rsidR="00721639" w:rsidRPr="006A2175">
        <w:rPr>
          <w:rFonts w:ascii="Times New Roman" w:hAnsi="Times New Roman"/>
          <w:color w:val="000000" w:themeColor="text1"/>
        </w:rPr>
        <w:t>”</w:t>
      </w:r>
      <w:r w:rsidR="001A1C8B" w:rsidRPr="006A2175">
        <w:rPr>
          <w:rFonts w:ascii="Times New Roman" w:hAnsi="Times New Roman" w:hint="eastAsia"/>
          <w:color w:val="000000" w:themeColor="text1"/>
        </w:rPr>
        <w:t>和</w:t>
      </w:r>
      <w:r w:rsidR="00721639"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关键词：</w:t>
      </w:r>
      <w:r w:rsidR="00721639" w:rsidRPr="006A2175">
        <w:rPr>
          <w:rFonts w:ascii="Times New Roman" w:hAnsi="Times New Roman" w:hint="eastAsia"/>
          <w:color w:val="000000" w:themeColor="text1"/>
        </w:rPr>
        <w:t>”</w:t>
      </w:r>
      <w:r w:rsidR="001A0C5B" w:rsidRPr="006A2175">
        <w:rPr>
          <w:rFonts w:ascii="Times New Roman" w:hAnsi="Times New Roman" w:hint="eastAsia"/>
          <w:color w:val="000000" w:themeColor="text1"/>
        </w:rPr>
        <w:t>为宋体五号加粗</w:t>
      </w:r>
      <w:r w:rsidR="00721639" w:rsidRPr="006A2175">
        <w:rPr>
          <w:rFonts w:ascii="Times New Roman" w:hAnsi="Times New Roman" w:hint="eastAsia"/>
          <w:color w:val="000000" w:themeColor="text1"/>
        </w:rPr>
        <w:t>；英文摘要：内容和关键词</w:t>
      </w:r>
      <w:r w:rsidR="003647BF" w:rsidRPr="006A2175">
        <w:rPr>
          <w:rFonts w:ascii="Times New Roman" w:hAnsi="Times New Roman" w:hint="eastAsia"/>
          <w:color w:val="000000" w:themeColor="text1"/>
        </w:rPr>
        <w:t>为</w:t>
      </w:r>
      <w:r w:rsidR="003647BF" w:rsidRPr="006A2175">
        <w:rPr>
          <w:rFonts w:ascii="Times New Roman" w:hAnsi="Times New Roman" w:hint="eastAsia"/>
          <w:color w:val="000000" w:themeColor="text1"/>
        </w:rPr>
        <w:t>Time New Roman</w:t>
      </w:r>
      <w:r w:rsidR="003647BF" w:rsidRPr="006A2175">
        <w:rPr>
          <w:rFonts w:ascii="Times New Roman" w:hAnsi="Times New Roman" w:hint="eastAsia"/>
          <w:color w:val="000000" w:themeColor="text1"/>
        </w:rPr>
        <w:t>五</w:t>
      </w:r>
      <w:r w:rsidR="001A0C5B" w:rsidRPr="006A2175">
        <w:rPr>
          <w:rFonts w:ascii="Times New Roman" w:hAnsi="Times New Roman" w:hint="eastAsia"/>
          <w:color w:val="000000" w:themeColor="text1"/>
        </w:rPr>
        <w:t>号</w:t>
      </w:r>
      <w:r w:rsidR="003647BF" w:rsidRPr="006A2175">
        <w:rPr>
          <w:rFonts w:ascii="Times New Roman" w:hAnsi="Times New Roman" w:hint="eastAsia"/>
          <w:color w:val="000000" w:themeColor="text1"/>
        </w:rPr>
        <w:t>，“</w:t>
      </w:r>
      <w:r w:rsidR="003647BF" w:rsidRPr="006A2175">
        <w:rPr>
          <w:rFonts w:ascii="Times New Roman" w:hAnsi="Times New Roman" w:hint="eastAsia"/>
          <w:color w:val="000000" w:themeColor="text1"/>
        </w:rPr>
        <w:t>Abstract</w:t>
      </w:r>
      <w:r w:rsidR="003647BF" w:rsidRPr="006A2175">
        <w:rPr>
          <w:rFonts w:ascii="Times New Roman" w:hAnsi="Times New Roman" w:hint="eastAsia"/>
          <w:color w:val="000000" w:themeColor="text1"/>
        </w:rPr>
        <w:t>”和“</w:t>
      </w:r>
      <w:r w:rsidR="003647BF" w:rsidRPr="006A2175">
        <w:rPr>
          <w:rFonts w:ascii="Times New Roman" w:hAnsi="Times New Roman" w:hint="eastAsia"/>
          <w:color w:val="000000" w:themeColor="text1"/>
        </w:rPr>
        <w:t>Key Words</w:t>
      </w:r>
      <w:r w:rsidR="003647BF" w:rsidRPr="006A2175">
        <w:rPr>
          <w:rFonts w:ascii="Times New Roman" w:hAnsi="Times New Roman"/>
          <w:color w:val="000000" w:themeColor="text1"/>
        </w:rPr>
        <w:t>”</w:t>
      </w:r>
      <w:r w:rsidR="00EA28A2" w:rsidRPr="006A2175">
        <w:rPr>
          <w:rFonts w:ascii="Times New Roman" w:hAnsi="Times New Roman" w:hint="eastAsia"/>
          <w:color w:val="000000" w:themeColor="text1"/>
        </w:rPr>
        <w:t xml:space="preserve"> </w:t>
      </w:r>
      <w:r w:rsidR="00EA28A2" w:rsidRPr="006A2175">
        <w:rPr>
          <w:rFonts w:ascii="Times New Roman" w:hAnsi="Times New Roman" w:hint="eastAsia"/>
          <w:color w:val="000000" w:themeColor="text1"/>
        </w:rPr>
        <w:t>为</w:t>
      </w:r>
      <w:r w:rsidR="00EA28A2" w:rsidRPr="006A2175">
        <w:rPr>
          <w:rFonts w:ascii="Times New Roman" w:hAnsi="Times New Roman" w:hint="eastAsia"/>
          <w:color w:val="000000" w:themeColor="text1"/>
        </w:rPr>
        <w:t>Time New Roman</w:t>
      </w:r>
      <w:r w:rsidR="00EA28A2" w:rsidRPr="006A2175">
        <w:rPr>
          <w:rFonts w:ascii="Times New Roman" w:hAnsi="Times New Roman" w:hint="eastAsia"/>
          <w:color w:val="000000" w:themeColor="text1"/>
        </w:rPr>
        <w:t>五</w:t>
      </w:r>
      <w:r w:rsidR="001A0C5B" w:rsidRPr="006A2175">
        <w:rPr>
          <w:rFonts w:ascii="Times New Roman" w:hAnsi="Times New Roman" w:hint="eastAsia"/>
          <w:color w:val="000000" w:themeColor="text1"/>
        </w:rPr>
        <w:t>号</w:t>
      </w:r>
      <w:r w:rsidR="00EA28A2" w:rsidRPr="006A2175">
        <w:rPr>
          <w:rFonts w:ascii="Times New Roman" w:hAnsi="Times New Roman" w:hint="eastAsia"/>
          <w:color w:val="000000" w:themeColor="text1"/>
        </w:rPr>
        <w:t>加粗。</w:t>
      </w:r>
      <w:r w:rsidR="001A1C8B" w:rsidRPr="006A2175">
        <w:rPr>
          <w:rFonts w:ascii="Times New Roman" w:hAnsi="Times New Roman" w:hint="eastAsia"/>
          <w:color w:val="000000" w:themeColor="text1"/>
        </w:rPr>
        <w:br/>
      </w:r>
      <w:r w:rsidR="001A1C8B" w:rsidRPr="006A2175">
        <w:rPr>
          <w:rFonts w:ascii="Times New Roman" w:hAnsi="Times New Roman" w:hint="eastAsia"/>
          <w:color w:val="000000" w:themeColor="text1"/>
        </w:rPr>
        <w:t xml:space="preserve">　　</w:t>
      </w:r>
      <w:r w:rsidR="001A1C8B" w:rsidRPr="006A2175">
        <w:rPr>
          <w:rFonts w:ascii="Times New Roman" w:hAnsi="Times New Roman" w:hint="eastAsia"/>
          <w:color w:val="000000" w:themeColor="text1"/>
        </w:rPr>
        <w:t xml:space="preserve">(4) </w:t>
      </w:r>
      <w:r w:rsidR="001A1C8B" w:rsidRPr="006A2175">
        <w:rPr>
          <w:rFonts w:ascii="Times New Roman" w:hAnsi="Times New Roman" w:hint="eastAsia"/>
          <w:color w:val="000000" w:themeColor="text1"/>
        </w:rPr>
        <w:t>正文宋体五号</w:t>
      </w:r>
      <w:r w:rsidR="001A1C8B" w:rsidRPr="006A2175">
        <w:rPr>
          <w:rFonts w:ascii="Times New Roman" w:hAnsi="Times New Roman" w:hint="eastAsia"/>
          <w:color w:val="000000" w:themeColor="text1"/>
        </w:rPr>
        <w:br/>
      </w:r>
      <w:r w:rsidR="001A1C8B" w:rsidRPr="006A2175">
        <w:rPr>
          <w:rFonts w:ascii="Times New Roman" w:hAnsi="Times New Roman" w:hint="eastAsia"/>
          <w:color w:val="000000" w:themeColor="text1"/>
        </w:rPr>
        <w:t xml:space="preserve">　　</w:t>
      </w:r>
      <w:r w:rsidR="001A1C8B" w:rsidRPr="006A2175">
        <w:rPr>
          <w:rFonts w:ascii="Times New Roman" w:hAnsi="Times New Roman" w:hint="eastAsia"/>
          <w:color w:val="000000" w:themeColor="text1"/>
        </w:rPr>
        <w:t xml:space="preserve">(5) </w:t>
      </w:r>
      <w:r w:rsidR="001A0C5B" w:rsidRPr="006A2175">
        <w:rPr>
          <w:rFonts w:ascii="Times New Roman" w:hAnsi="Times New Roman" w:hint="eastAsia"/>
          <w:color w:val="000000" w:themeColor="text1"/>
        </w:rPr>
        <w:t>一级标题黑体小四号，</w:t>
      </w:r>
      <w:r w:rsidR="001A1C8B" w:rsidRPr="006A2175">
        <w:rPr>
          <w:rFonts w:ascii="Times New Roman" w:hAnsi="Times New Roman" w:hint="eastAsia"/>
          <w:color w:val="000000" w:themeColor="text1"/>
        </w:rPr>
        <w:t>序号使用</w:t>
      </w:r>
      <w:r w:rsidR="001A1C8B"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1</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2</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br/>
      </w:r>
      <w:r w:rsidR="001A1C8B" w:rsidRPr="006A2175">
        <w:rPr>
          <w:rFonts w:ascii="Times New Roman" w:hAnsi="Times New Roman" w:hint="eastAsia"/>
          <w:color w:val="000000" w:themeColor="text1"/>
        </w:rPr>
        <w:t xml:space="preserve">　　</w:t>
      </w:r>
      <w:r w:rsidR="001A1C8B" w:rsidRPr="006A2175">
        <w:rPr>
          <w:rFonts w:ascii="Times New Roman" w:hAnsi="Times New Roman" w:hint="eastAsia"/>
          <w:color w:val="000000" w:themeColor="text1"/>
        </w:rPr>
        <w:t xml:space="preserve">(6) </w:t>
      </w:r>
      <w:r w:rsidR="001A1C8B" w:rsidRPr="006A2175">
        <w:rPr>
          <w:rFonts w:ascii="Times New Roman" w:hAnsi="Times New Roman" w:hint="eastAsia"/>
          <w:color w:val="000000" w:themeColor="text1"/>
        </w:rPr>
        <w:t>二级标题楷体五号</w:t>
      </w:r>
      <w:r w:rsidR="001A0C5B" w:rsidRPr="006A2175">
        <w:rPr>
          <w:rFonts w:ascii="Times New Roman" w:hAnsi="Times New Roman" w:hint="eastAsia"/>
          <w:color w:val="000000" w:themeColor="text1"/>
        </w:rPr>
        <w:t>加粗</w:t>
      </w:r>
      <w:r w:rsidR="001A1C8B" w:rsidRPr="006A2175">
        <w:rPr>
          <w:rFonts w:ascii="Times New Roman" w:hAnsi="Times New Roman" w:hint="eastAsia"/>
          <w:color w:val="000000" w:themeColor="text1"/>
        </w:rPr>
        <w:t>，序号使用</w:t>
      </w:r>
      <w:r w:rsidR="001A1C8B"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1.1</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1.2</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br/>
      </w:r>
      <w:r w:rsidR="001A1C8B" w:rsidRPr="006A2175">
        <w:rPr>
          <w:rFonts w:ascii="Times New Roman" w:hAnsi="Times New Roman" w:hint="eastAsia"/>
          <w:color w:val="000000" w:themeColor="text1"/>
        </w:rPr>
        <w:t xml:space="preserve">　　</w:t>
      </w:r>
      <w:r w:rsidR="001A1C8B" w:rsidRPr="006A2175">
        <w:rPr>
          <w:rFonts w:ascii="Times New Roman" w:hAnsi="Times New Roman" w:hint="eastAsia"/>
          <w:color w:val="000000" w:themeColor="text1"/>
        </w:rPr>
        <w:t xml:space="preserve">(7) </w:t>
      </w:r>
      <w:r w:rsidR="001A1C8B" w:rsidRPr="006A2175">
        <w:rPr>
          <w:rFonts w:ascii="Times New Roman" w:hAnsi="Times New Roman" w:hint="eastAsia"/>
          <w:color w:val="000000" w:themeColor="text1"/>
        </w:rPr>
        <w:t>三级标题同正文使用宋体五号，序号使用</w:t>
      </w:r>
      <w:r w:rsidR="001A1C8B" w:rsidRPr="006A2175">
        <w:rPr>
          <w:rFonts w:ascii="Times New Roman" w:hAnsi="Times New Roman" w:hint="eastAsia"/>
          <w:color w:val="000000" w:themeColor="text1"/>
        </w:rPr>
        <w:t>"</w:t>
      </w:r>
      <w:r w:rsidR="00C3530B" w:rsidRPr="006A2175">
        <w:rPr>
          <w:rFonts w:ascii="Times New Roman" w:hAnsi="Times New Roman" w:hint="eastAsia"/>
          <w:color w:val="000000" w:themeColor="text1"/>
        </w:rPr>
        <w:t>1.1.1</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C3530B" w:rsidRPr="006A2175">
        <w:rPr>
          <w:rFonts w:ascii="Times New Roman" w:hAnsi="Times New Roman" w:hint="eastAsia"/>
          <w:color w:val="000000" w:themeColor="text1"/>
        </w:rPr>
        <w:t>1.1.2</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，…；如果还有下一级序号使用</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1</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2</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br/>
      </w:r>
      <w:r w:rsidR="001A1C8B" w:rsidRPr="006A2175">
        <w:rPr>
          <w:rFonts w:ascii="Times New Roman" w:hAnsi="Times New Roman" w:hint="eastAsia"/>
          <w:color w:val="000000" w:themeColor="text1"/>
        </w:rPr>
        <w:t xml:space="preserve">　　</w:t>
      </w:r>
      <w:r w:rsidR="001A1C8B" w:rsidRPr="006A2175">
        <w:rPr>
          <w:rFonts w:ascii="Times New Roman" w:hAnsi="Times New Roman" w:hint="eastAsia"/>
          <w:color w:val="000000" w:themeColor="text1"/>
        </w:rPr>
        <w:t xml:space="preserve">(8) </w:t>
      </w:r>
      <w:r w:rsidR="001A1C8B" w:rsidRPr="006A2175">
        <w:rPr>
          <w:rFonts w:ascii="Times New Roman" w:hAnsi="Times New Roman" w:hint="eastAsia"/>
          <w:color w:val="000000" w:themeColor="text1"/>
        </w:rPr>
        <w:t>参考文献使用宋体小五</w:t>
      </w:r>
      <w:r w:rsidR="001A0C5B" w:rsidRPr="006A2175">
        <w:rPr>
          <w:rFonts w:ascii="Times New Roman" w:hAnsi="Times New Roman" w:hint="eastAsia"/>
          <w:color w:val="000000" w:themeColor="text1"/>
        </w:rPr>
        <w:t>号</w:t>
      </w:r>
      <w:r w:rsidR="001A1C8B" w:rsidRPr="006A2175">
        <w:rPr>
          <w:rFonts w:ascii="Times New Roman" w:hAnsi="Times New Roman" w:hint="eastAsia"/>
          <w:color w:val="000000" w:themeColor="text1"/>
        </w:rPr>
        <w:t>，</w:t>
      </w:r>
      <w:r w:rsidR="001A0C5B" w:rsidRPr="006A2175">
        <w:rPr>
          <w:rFonts w:ascii="Times New Roman" w:hAnsi="Times New Roman" w:hint="eastAsia"/>
          <w:color w:val="000000" w:themeColor="text1"/>
        </w:rPr>
        <w:t>若有英文为</w:t>
      </w:r>
      <w:r w:rsidR="001A0C5B" w:rsidRPr="006A2175">
        <w:rPr>
          <w:rFonts w:ascii="Times New Roman" w:hAnsi="Times New Roman" w:hint="eastAsia"/>
          <w:color w:val="000000" w:themeColor="text1"/>
        </w:rPr>
        <w:t>Time New Roman</w:t>
      </w:r>
      <w:r w:rsidR="001A0C5B" w:rsidRPr="006A2175">
        <w:rPr>
          <w:rFonts w:ascii="Times New Roman" w:hAnsi="Times New Roman" w:hint="eastAsia"/>
          <w:color w:val="000000" w:themeColor="text1"/>
        </w:rPr>
        <w:t>小五号，</w:t>
      </w:r>
      <w:r w:rsidR="001A1C8B" w:rsidRPr="006A2175">
        <w:rPr>
          <w:rFonts w:ascii="Times New Roman" w:hAnsi="Times New Roman" w:hint="eastAsia"/>
          <w:color w:val="000000" w:themeColor="text1"/>
        </w:rPr>
        <w:t>其中</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参考文献：</w:t>
      </w:r>
      <w:r w:rsidR="001A1C8B" w:rsidRPr="006A2175">
        <w:rPr>
          <w:rFonts w:ascii="Times New Roman" w:hAnsi="Times New Roman" w:hint="eastAsia"/>
          <w:color w:val="000000" w:themeColor="text1"/>
        </w:rPr>
        <w:t>"</w:t>
      </w:r>
      <w:r w:rsidR="001A0C5B" w:rsidRPr="006A2175">
        <w:rPr>
          <w:rFonts w:ascii="Times New Roman" w:hAnsi="Times New Roman" w:hint="eastAsia"/>
          <w:color w:val="000000" w:themeColor="text1"/>
        </w:rPr>
        <w:t>为宋体</w:t>
      </w:r>
      <w:r w:rsidR="001A1C8B" w:rsidRPr="006A2175">
        <w:rPr>
          <w:rFonts w:ascii="Times New Roman" w:hAnsi="Times New Roman" w:hint="eastAsia"/>
          <w:color w:val="000000" w:themeColor="text1"/>
        </w:rPr>
        <w:t>五</w:t>
      </w:r>
      <w:r w:rsidR="001A0C5B" w:rsidRPr="006A2175">
        <w:rPr>
          <w:rFonts w:ascii="Times New Roman" w:hAnsi="Times New Roman" w:hint="eastAsia"/>
          <w:color w:val="000000" w:themeColor="text1"/>
        </w:rPr>
        <w:t>号加粗</w:t>
      </w:r>
      <w:r w:rsidR="001A1C8B" w:rsidRPr="006A2175">
        <w:rPr>
          <w:rFonts w:ascii="Times New Roman" w:hAnsi="Times New Roman" w:hint="eastAsia"/>
          <w:color w:val="000000" w:themeColor="text1"/>
        </w:rPr>
        <w:br/>
      </w:r>
      <w:r w:rsidR="001A1C8B" w:rsidRPr="006A2175">
        <w:rPr>
          <w:rFonts w:ascii="Times New Roman" w:hAnsi="Times New Roman" w:hint="eastAsia"/>
          <w:color w:val="000000" w:themeColor="text1"/>
        </w:rPr>
        <w:lastRenderedPageBreak/>
        <w:t xml:space="preserve">　　</w:t>
      </w:r>
      <w:r w:rsidR="001A1C8B" w:rsidRPr="006A2175">
        <w:rPr>
          <w:rFonts w:ascii="Times New Roman" w:hAnsi="Times New Roman" w:hint="eastAsia"/>
          <w:color w:val="000000" w:themeColor="text1"/>
        </w:rPr>
        <w:t xml:space="preserve">(9) </w:t>
      </w:r>
      <w:r w:rsidR="001A0C5B" w:rsidRPr="006A2175">
        <w:rPr>
          <w:rFonts w:ascii="Times New Roman" w:hAnsi="Times New Roman" w:hint="eastAsia"/>
          <w:color w:val="000000" w:themeColor="text1"/>
        </w:rPr>
        <w:t>图表名称宋体</w:t>
      </w:r>
      <w:r w:rsidR="001A1C8B" w:rsidRPr="006A2175">
        <w:rPr>
          <w:rFonts w:ascii="Times New Roman" w:hAnsi="Times New Roman" w:hint="eastAsia"/>
          <w:color w:val="000000" w:themeColor="text1"/>
        </w:rPr>
        <w:t>小五</w:t>
      </w:r>
      <w:r w:rsidR="001A0C5B" w:rsidRPr="006A2175">
        <w:rPr>
          <w:rFonts w:ascii="Times New Roman" w:hAnsi="Times New Roman" w:hint="eastAsia"/>
          <w:color w:val="000000" w:themeColor="text1"/>
        </w:rPr>
        <w:t>号字</w:t>
      </w:r>
      <w:r w:rsidR="00130DA6" w:rsidRPr="006A2175">
        <w:rPr>
          <w:rFonts w:ascii="Times New Roman" w:hAnsi="Times New Roman" w:hint="eastAsia"/>
          <w:color w:val="000000" w:themeColor="text1"/>
        </w:rPr>
        <w:t>，</w:t>
      </w:r>
      <w:r w:rsidR="0032091B" w:rsidRPr="006A2175">
        <w:rPr>
          <w:rFonts w:ascii="Times New Roman" w:hAnsi="Times New Roman" w:hint="eastAsia"/>
          <w:color w:val="000000" w:themeColor="text1"/>
        </w:rPr>
        <w:t>图表必须有图表名称</w:t>
      </w:r>
      <w:r w:rsidR="00BE4172" w:rsidRPr="006A2175">
        <w:rPr>
          <w:rFonts w:ascii="Times New Roman" w:hAnsi="Times New Roman" w:hint="eastAsia"/>
          <w:color w:val="000000" w:themeColor="text1"/>
        </w:rPr>
        <w:t>，格式如：表</w:t>
      </w:r>
      <w:r w:rsidR="00BE4172" w:rsidRPr="006A2175">
        <w:rPr>
          <w:rFonts w:ascii="Times New Roman" w:hAnsi="Times New Roman" w:hint="eastAsia"/>
          <w:color w:val="000000" w:themeColor="text1"/>
        </w:rPr>
        <w:t>1</w:t>
      </w:r>
      <w:r w:rsidR="00BE4172" w:rsidRPr="006A2175">
        <w:rPr>
          <w:rFonts w:ascii="Times New Roman" w:hAnsi="Times New Roman" w:hint="eastAsia"/>
          <w:color w:val="000000" w:themeColor="text1"/>
        </w:rPr>
        <w:t>：</w:t>
      </w:r>
      <w:r w:rsidR="00BE4172" w:rsidRPr="006A2175">
        <w:rPr>
          <w:rFonts w:ascii="Times New Roman" w:hAnsi="Times New Roman" w:hint="eastAsia"/>
          <w:color w:val="000000" w:themeColor="text1"/>
        </w:rPr>
        <w:t>***</w:t>
      </w:r>
      <w:r w:rsidR="0032091B" w:rsidRPr="006A2175">
        <w:rPr>
          <w:rFonts w:ascii="Times New Roman" w:hAnsi="Times New Roman" w:hint="eastAsia"/>
          <w:color w:val="000000" w:themeColor="text1"/>
        </w:rPr>
        <w:t>，</w:t>
      </w:r>
      <w:r w:rsidR="00BE4172" w:rsidRPr="006A2175">
        <w:rPr>
          <w:rFonts w:ascii="Times New Roman" w:hAnsi="Times New Roman" w:hint="eastAsia"/>
          <w:color w:val="000000" w:themeColor="text1"/>
        </w:rPr>
        <w:t>图</w:t>
      </w:r>
      <w:r w:rsidR="00BE4172" w:rsidRPr="006A2175">
        <w:rPr>
          <w:rFonts w:ascii="Times New Roman" w:hAnsi="Times New Roman" w:hint="eastAsia"/>
          <w:color w:val="000000" w:themeColor="text1"/>
        </w:rPr>
        <w:t>1</w:t>
      </w:r>
      <w:r w:rsidR="00BE4172" w:rsidRPr="006A2175">
        <w:rPr>
          <w:rFonts w:ascii="Times New Roman" w:hAnsi="Times New Roman" w:hint="eastAsia"/>
          <w:color w:val="000000" w:themeColor="text1"/>
        </w:rPr>
        <w:t>：</w:t>
      </w:r>
      <w:r w:rsidR="00BE4172" w:rsidRPr="006A2175">
        <w:rPr>
          <w:rFonts w:ascii="Times New Roman" w:hAnsi="Times New Roman" w:hint="eastAsia"/>
          <w:color w:val="000000" w:themeColor="text1"/>
        </w:rPr>
        <w:t>***</w:t>
      </w:r>
      <w:r w:rsidR="00BE4172" w:rsidRPr="006A2175">
        <w:rPr>
          <w:rFonts w:ascii="Times New Roman" w:hAnsi="Times New Roman" w:hint="eastAsia"/>
          <w:color w:val="000000" w:themeColor="text1"/>
        </w:rPr>
        <w:t>。表的名称在表的上方并居中，图的名称在图的下方并居中。在</w:t>
      </w:r>
      <w:r w:rsidR="0032091B" w:rsidRPr="006A2175">
        <w:rPr>
          <w:rFonts w:ascii="Times New Roman" w:hAnsi="Times New Roman" w:hint="eastAsia"/>
          <w:color w:val="000000" w:themeColor="text1"/>
        </w:rPr>
        <w:t>图表应当在正文有明确的相关指示，如</w:t>
      </w:r>
      <w:r w:rsidR="0032091B" w:rsidRPr="006A2175">
        <w:rPr>
          <w:rFonts w:ascii="Times New Roman" w:hAnsi="Times New Roman" w:hint="eastAsia"/>
          <w:color w:val="000000" w:themeColor="text1"/>
        </w:rPr>
        <w:t>"</w:t>
      </w:r>
      <w:r w:rsidR="0032091B" w:rsidRPr="006A2175">
        <w:rPr>
          <w:rFonts w:ascii="Times New Roman" w:hAnsi="Times New Roman" w:hint="eastAsia"/>
          <w:color w:val="000000" w:themeColor="text1"/>
        </w:rPr>
        <w:t>见图</w:t>
      </w:r>
      <w:r w:rsidR="0032091B" w:rsidRPr="006A2175">
        <w:rPr>
          <w:rFonts w:ascii="Times New Roman" w:hAnsi="Times New Roman" w:hint="eastAsia"/>
          <w:color w:val="000000" w:themeColor="text1"/>
        </w:rPr>
        <w:t>1</w:t>
      </w:r>
      <w:r w:rsidR="0032091B" w:rsidRPr="006A2175">
        <w:rPr>
          <w:rFonts w:ascii="Times New Roman" w:hAnsi="Times New Roman" w:hint="eastAsia"/>
          <w:color w:val="000000" w:themeColor="text1"/>
        </w:rPr>
        <w:t>（表</w:t>
      </w:r>
      <w:r w:rsidR="0032091B" w:rsidRPr="006A2175">
        <w:rPr>
          <w:rFonts w:ascii="Times New Roman" w:hAnsi="Times New Roman" w:hint="eastAsia"/>
          <w:color w:val="000000" w:themeColor="text1"/>
        </w:rPr>
        <w:t>1</w:t>
      </w:r>
      <w:r w:rsidR="0032091B" w:rsidRPr="006A2175">
        <w:rPr>
          <w:rFonts w:ascii="Times New Roman" w:hAnsi="Times New Roman" w:hint="eastAsia"/>
          <w:color w:val="000000" w:themeColor="text1"/>
        </w:rPr>
        <w:t>）</w:t>
      </w:r>
      <w:r w:rsidR="0032091B" w:rsidRPr="006A2175">
        <w:rPr>
          <w:rFonts w:ascii="Times New Roman" w:hAnsi="Times New Roman" w:hint="eastAsia"/>
          <w:color w:val="000000" w:themeColor="text1"/>
        </w:rPr>
        <w:t>/</w:t>
      </w:r>
      <w:r w:rsidR="0032091B" w:rsidRPr="006A2175">
        <w:rPr>
          <w:rFonts w:ascii="Times New Roman" w:hAnsi="Times New Roman" w:hint="eastAsia"/>
          <w:color w:val="000000" w:themeColor="text1"/>
        </w:rPr>
        <w:t>如图</w:t>
      </w:r>
      <w:r w:rsidR="0032091B" w:rsidRPr="006A2175">
        <w:rPr>
          <w:rFonts w:ascii="Times New Roman" w:hAnsi="Times New Roman" w:hint="eastAsia"/>
          <w:color w:val="000000" w:themeColor="text1"/>
        </w:rPr>
        <w:t>1</w:t>
      </w:r>
      <w:r w:rsidR="0032091B" w:rsidRPr="006A2175">
        <w:rPr>
          <w:rFonts w:ascii="Times New Roman" w:hAnsi="Times New Roman" w:hint="eastAsia"/>
          <w:color w:val="000000" w:themeColor="text1"/>
        </w:rPr>
        <w:t>（表</w:t>
      </w:r>
      <w:r w:rsidR="0032091B" w:rsidRPr="006A2175">
        <w:rPr>
          <w:rFonts w:ascii="Times New Roman" w:hAnsi="Times New Roman" w:hint="eastAsia"/>
          <w:color w:val="000000" w:themeColor="text1"/>
        </w:rPr>
        <w:t>1</w:t>
      </w:r>
      <w:r w:rsidR="0032091B" w:rsidRPr="006A2175">
        <w:rPr>
          <w:rFonts w:ascii="Times New Roman" w:hAnsi="Times New Roman" w:hint="eastAsia"/>
          <w:color w:val="000000" w:themeColor="text1"/>
        </w:rPr>
        <w:t>）所示</w:t>
      </w:r>
      <w:r w:rsidR="0032091B" w:rsidRPr="006A2175">
        <w:rPr>
          <w:rFonts w:ascii="Times New Roman" w:hAnsi="Times New Roman" w:hint="eastAsia"/>
          <w:color w:val="000000" w:themeColor="text1"/>
        </w:rPr>
        <w:t>"</w:t>
      </w:r>
      <w:r w:rsidR="0032091B" w:rsidRPr="006A2175">
        <w:rPr>
          <w:rFonts w:ascii="Times New Roman" w:hAnsi="Times New Roman" w:hint="eastAsia"/>
          <w:color w:val="000000" w:themeColor="text1"/>
        </w:rPr>
        <w:t>。</w:t>
      </w:r>
    </w:p>
    <w:p w:rsidR="001A1C8B" w:rsidRPr="006A2175" w:rsidRDefault="0032091B" w:rsidP="00F335E6">
      <w:pPr>
        <w:pStyle w:val="a4"/>
        <w:spacing w:beforeLines="50" w:beforeAutospacing="0" w:afterLines="50" w:afterAutospacing="0" w:line="360" w:lineRule="auto"/>
        <w:rPr>
          <w:rFonts w:ascii="Times New Roman" w:hAnsi="Times New Roman"/>
          <w:color w:val="000000" w:themeColor="text1"/>
        </w:rPr>
      </w:pPr>
      <w:r w:rsidRPr="006A2175">
        <w:rPr>
          <w:rFonts w:ascii="Times New Roman" w:hAnsi="Times New Roman" w:hint="eastAsia"/>
          <w:color w:val="000000" w:themeColor="text1"/>
        </w:rPr>
        <w:t xml:space="preserve">    (10</w:t>
      </w:r>
      <w:r w:rsidR="00130DA6"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注释应是脚注，</w:t>
      </w:r>
      <w:proofErr w:type="gramStart"/>
      <w:r w:rsidR="001A1C8B" w:rsidRPr="006A2175">
        <w:rPr>
          <w:rFonts w:ascii="Times New Roman" w:hAnsi="Times New Roman" w:hint="eastAsia"/>
          <w:color w:val="000000" w:themeColor="text1"/>
        </w:rPr>
        <w:t>若是尾注请</w:t>
      </w:r>
      <w:proofErr w:type="gramEnd"/>
      <w:r w:rsidR="001A1C8B" w:rsidRPr="006A2175">
        <w:rPr>
          <w:rFonts w:ascii="Times New Roman" w:hAnsi="Times New Roman" w:hint="eastAsia"/>
          <w:color w:val="000000" w:themeColor="text1"/>
        </w:rPr>
        <w:t>改成脚注；脚注全文顺序排列，注释序号（上标）用带圆圈的阿拉伯数字表示。</w:t>
      </w:r>
      <w:r w:rsidR="00130DA6" w:rsidRPr="006A2175">
        <w:rPr>
          <w:rFonts w:ascii="Times New Roman" w:hAnsi="Times New Roman" w:hint="eastAsia"/>
          <w:color w:val="000000" w:themeColor="text1"/>
        </w:rPr>
        <w:t>注释字体为宋体小五。</w:t>
      </w:r>
    </w:p>
    <w:p w:rsidR="00C5004B" w:rsidRPr="006A2175" w:rsidRDefault="007F0C90" w:rsidP="00F335E6">
      <w:pPr>
        <w:shd w:val="clear" w:color="auto" w:fill="FFFFFF"/>
        <w:spacing w:beforeLines="50" w:afterLines="50" w:line="360" w:lineRule="auto"/>
        <w:ind w:firstLineChars="196" w:firstLine="472"/>
        <w:rPr>
          <w:b/>
          <w:bCs/>
          <w:color w:val="000000" w:themeColor="text1"/>
          <w:sz w:val="24"/>
        </w:rPr>
      </w:pPr>
      <w:r w:rsidRPr="006A2175">
        <w:rPr>
          <w:rFonts w:hint="eastAsia"/>
          <w:b/>
          <w:bCs/>
          <w:color w:val="000000" w:themeColor="text1"/>
          <w:sz w:val="24"/>
        </w:rPr>
        <w:t>3</w:t>
      </w:r>
      <w:r w:rsidRPr="006A2175">
        <w:rPr>
          <w:rFonts w:hint="eastAsia"/>
          <w:b/>
          <w:bCs/>
          <w:color w:val="000000" w:themeColor="text1"/>
          <w:sz w:val="24"/>
        </w:rPr>
        <w:t>．</w:t>
      </w:r>
      <w:r w:rsidR="001A1C8B" w:rsidRPr="006A2175">
        <w:rPr>
          <w:rFonts w:hint="eastAsia"/>
          <w:b/>
          <w:bCs/>
          <w:color w:val="000000" w:themeColor="text1"/>
          <w:sz w:val="24"/>
        </w:rPr>
        <w:t>参考文献内容与格式</w:t>
      </w:r>
    </w:p>
    <w:p w:rsidR="00C5004B" w:rsidRPr="006A2175" w:rsidRDefault="00C5004B" w:rsidP="00F335E6">
      <w:pPr>
        <w:widowControl/>
        <w:shd w:val="clear" w:color="auto" w:fill="FFFFFF"/>
        <w:spacing w:beforeLines="50" w:afterLines="50" w:line="360" w:lineRule="auto"/>
        <w:ind w:firstLine="420"/>
        <w:jc w:val="left"/>
        <w:rPr>
          <w:color w:val="000000" w:themeColor="text1"/>
          <w:sz w:val="24"/>
        </w:rPr>
      </w:pPr>
      <w:r w:rsidRPr="006A2175">
        <w:rPr>
          <w:rFonts w:cs="宋体"/>
          <w:color w:val="000000" w:themeColor="text1"/>
          <w:kern w:val="0"/>
          <w:sz w:val="24"/>
        </w:rPr>
        <w:t>参考文献是文中引用的有具体文字来源的文献集合，其著录项目和著录格式应遵照</w:t>
      </w:r>
      <w:r w:rsidRPr="006A2175">
        <w:rPr>
          <w:rFonts w:cs="宋体"/>
          <w:color w:val="000000" w:themeColor="text1"/>
          <w:kern w:val="0"/>
          <w:sz w:val="24"/>
        </w:rPr>
        <w:t>GB/T7714-2005</w:t>
      </w:r>
      <w:r w:rsidRPr="006A2175">
        <w:rPr>
          <w:rFonts w:cs="宋体"/>
          <w:color w:val="000000" w:themeColor="text1"/>
          <w:kern w:val="0"/>
          <w:sz w:val="24"/>
        </w:rPr>
        <w:t>的规定执行。所有被引用文献均要列入参考文献表中。如果引文采用著者</w:t>
      </w:r>
      <w:r w:rsidRPr="006A2175">
        <w:rPr>
          <w:rFonts w:cs="宋体"/>
          <w:color w:val="000000" w:themeColor="text1"/>
          <w:kern w:val="0"/>
          <w:sz w:val="24"/>
        </w:rPr>
        <w:t>-</w:t>
      </w:r>
      <w:r w:rsidRPr="006A2175">
        <w:rPr>
          <w:rFonts w:cs="宋体"/>
          <w:color w:val="000000" w:themeColor="text1"/>
          <w:kern w:val="0"/>
          <w:sz w:val="24"/>
        </w:rPr>
        <w:t>出版年制标注时，参考文献应按著者字顺和出版年排序。</w:t>
      </w:r>
    </w:p>
    <w:p w:rsidR="00C5004B" w:rsidRPr="006A2175" w:rsidRDefault="00C5004B" w:rsidP="00F335E6">
      <w:pPr>
        <w:shd w:val="clear" w:color="auto" w:fill="FFFFFF"/>
        <w:spacing w:beforeLines="50" w:afterLines="50" w:line="360" w:lineRule="auto"/>
        <w:ind w:firstLineChars="150" w:firstLine="360"/>
        <w:rPr>
          <w:rFonts w:cs="宋体"/>
          <w:color w:val="000000" w:themeColor="text1"/>
          <w:kern w:val="0"/>
          <w:sz w:val="24"/>
        </w:rPr>
      </w:pPr>
      <w:r w:rsidRPr="006A2175">
        <w:rPr>
          <w:rFonts w:cs="宋体" w:hint="eastAsia"/>
          <w:color w:val="000000" w:themeColor="text1"/>
          <w:kern w:val="0"/>
          <w:sz w:val="24"/>
        </w:rPr>
        <w:t>（</w:t>
      </w:r>
      <w:r w:rsidRPr="006A2175">
        <w:rPr>
          <w:rFonts w:cs="宋体" w:hint="eastAsia"/>
          <w:color w:val="000000" w:themeColor="text1"/>
          <w:kern w:val="0"/>
          <w:sz w:val="24"/>
        </w:rPr>
        <w:t>1</w:t>
      </w:r>
      <w:r w:rsidRPr="006A2175">
        <w:rPr>
          <w:rFonts w:cs="宋体" w:hint="eastAsia"/>
          <w:color w:val="000000" w:themeColor="text1"/>
          <w:kern w:val="0"/>
          <w:sz w:val="24"/>
        </w:rPr>
        <w:t>）</w:t>
      </w:r>
      <w:r w:rsidRPr="006A2175">
        <w:rPr>
          <w:rFonts w:cs="宋体"/>
          <w:color w:val="000000" w:themeColor="text1"/>
          <w:kern w:val="0"/>
          <w:sz w:val="24"/>
        </w:rPr>
        <w:t>专著</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color w:val="000000" w:themeColor="text1"/>
          <w:kern w:val="0"/>
          <w:sz w:val="24"/>
        </w:rPr>
        <w:t>主要责任者</w:t>
      </w:r>
      <w:r w:rsidRPr="006A2175">
        <w:rPr>
          <w:rFonts w:cs="宋体"/>
          <w:color w:val="000000" w:themeColor="text1"/>
          <w:kern w:val="0"/>
          <w:sz w:val="24"/>
        </w:rPr>
        <w:t>.</w:t>
      </w:r>
      <w:r w:rsidRPr="006A2175">
        <w:rPr>
          <w:rFonts w:cs="宋体"/>
          <w:color w:val="000000" w:themeColor="text1"/>
          <w:kern w:val="0"/>
          <w:sz w:val="24"/>
        </w:rPr>
        <w:t>题名</w:t>
      </w:r>
      <w:r w:rsidRPr="006A2175">
        <w:rPr>
          <w:rFonts w:cs="宋体"/>
          <w:color w:val="000000" w:themeColor="text1"/>
          <w:kern w:val="0"/>
          <w:sz w:val="24"/>
        </w:rPr>
        <w:t>[</w:t>
      </w:r>
      <w:r w:rsidRPr="006A2175">
        <w:rPr>
          <w:rFonts w:cs="宋体"/>
          <w:color w:val="000000" w:themeColor="text1"/>
          <w:kern w:val="0"/>
          <w:sz w:val="24"/>
        </w:rPr>
        <w:t>文献类型标志</w:t>
      </w:r>
      <w:r w:rsidRPr="006A2175">
        <w:rPr>
          <w:rFonts w:cs="宋体"/>
          <w:color w:val="000000" w:themeColor="text1"/>
          <w:kern w:val="0"/>
          <w:sz w:val="24"/>
        </w:rPr>
        <w:t>].</w:t>
      </w:r>
      <w:r w:rsidRPr="006A2175">
        <w:rPr>
          <w:rFonts w:cs="宋体"/>
          <w:color w:val="000000" w:themeColor="text1"/>
          <w:kern w:val="0"/>
          <w:sz w:val="24"/>
        </w:rPr>
        <w:t>出版地：出版者，出版年：引文页码</w:t>
      </w:r>
      <w:r w:rsidRPr="006A2175">
        <w:rPr>
          <w:rFonts w:cs="宋体"/>
          <w:color w:val="000000" w:themeColor="text1"/>
          <w:kern w:val="0"/>
          <w:sz w:val="24"/>
        </w:rPr>
        <w:t>.</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hint="eastAsia"/>
          <w:color w:val="000000" w:themeColor="text1"/>
          <w:kern w:val="0"/>
          <w:sz w:val="24"/>
        </w:rPr>
        <w:t>（</w:t>
      </w:r>
      <w:r w:rsidRPr="006A2175">
        <w:rPr>
          <w:rFonts w:cs="宋体" w:hint="eastAsia"/>
          <w:color w:val="000000" w:themeColor="text1"/>
          <w:kern w:val="0"/>
          <w:sz w:val="24"/>
        </w:rPr>
        <w:t>2</w:t>
      </w:r>
      <w:r w:rsidRPr="006A2175">
        <w:rPr>
          <w:rFonts w:cs="宋体" w:hint="eastAsia"/>
          <w:color w:val="000000" w:themeColor="text1"/>
          <w:kern w:val="0"/>
          <w:sz w:val="24"/>
        </w:rPr>
        <w:t>）</w:t>
      </w:r>
      <w:r w:rsidRPr="006A2175">
        <w:rPr>
          <w:rFonts w:cs="宋体"/>
          <w:color w:val="000000" w:themeColor="text1"/>
          <w:kern w:val="0"/>
          <w:sz w:val="24"/>
        </w:rPr>
        <w:t>专著中的析出文献</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color w:val="000000" w:themeColor="text1"/>
          <w:kern w:val="0"/>
          <w:sz w:val="24"/>
        </w:rPr>
        <w:t>析出文献主要责任者</w:t>
      </w:r>
      <w:r w:rsidRPr="006A2175">
        <w:rPr>
          <w:rFonts w:cs="宋体"/>
          <w:color w:val="000000" w:themeColor="text1"/>
          <w:kern w:val="0"/>
          <w:sz w:val="24"/>
        </w:rPr>
        <w:t>.</w:t>
      </w:r>
      <w:r w:rsidRPr="006A2175">
        <w:rPr>
          <w:rFonts w:cs="宋体"/>
          <w:color w:val="000000" w:themeColor="text1"/>
          <w:kern w:val="0"/>
          <w:sz w:val="24"/>
        </w:rPr>
        <w:t>析出文献题名</w:t>
      </w:r>
      <w:r w:rsidRPr="006A2175">
        <w:rPr>
          <w:rFonts w:cs="宋体"/>
          <w:color w:val="000000" w:themeColor="text1"/>
          <w:kern w:val="0"/>
          <w:sz w:val="24"/>
        </w:rPr>
        <w:t>[</w:t>
      </w:r>
      <w:r w:rsidRPr="006A2175">
        <w:rPr>
          <w:rFonts w:cs="宋体"/>
          <w:color w:val="000000" w:themeColor="text1"/>
          <w:kern w:val="0"/>
          <w:sz w:val="24"/>
        </w:rPr>
        <w:t>文献类型标志</w:t>
      </w:r>
      <w:r w:rsidRPr="006A2175">
        <w:rPr>
          <w:rFonts w:cs="宋体"/>
          <w:color w:val="000000" w:themeColor="text1"/>
          <w:kern w:val="0"/>
          <w:sz w:val="24"/>
        </w:rPr>
        <w:t>].//</w:t>
      </w:r>
      <w:r w:rsidRPr="006A2175">
        <w:rPr>
          <w:rFonts w:cs="宋体"/>
          <w:color w:val="000000" w:themeColor="text1"/>
          <w:kern w:val="0"/>
          <w:sz w:val="24"/>
        </w:rPr>
        <w:t>专著主要责任者</w:t>
      </w:r>
      <w:r w:rsidRPr="006A2175">
        <w:rPr>
          <w:rFonts w:cs="宋体"/>
          <w:color w:val="000000" w:themeColor="text1"/>
          <w:kern w:val="0"/>
          <w:sz w:val="24"/>
        </w:rPr>
        <w:t>.</w:t>
      </w:r>
      <w:r w:rsidRPr="006A2175">
        <w:rPr>
          <w:rFonts w:cs="宋体"/>
          <w:color w:val="000000" w:themeColor="text1"/>
          <w:kern w:val="0"/>
          <w:sz w:val="24"/>
        </w:rPr>
        <w:t>专著题名</w:t>
      </w:r>
      <w:r w:rsidRPr="006A2175">
        <w:rPr>
          <w:rFonts w:cs="宋体"/>
          <w:color w:val="000000" w:themeColor="text1"/>
          <w:kern w:val="0"/>
          <w:sz w:val="24"/>
        </w:rPr>
        <w:t>.</w:t>
      </w:r>
      <w:r w:rsidRPr="006A2175">
        <w:rPr>
          <w:rFonts w:cs="宋体"/>
          <w:color w:val="000000" w:themeColor="text1"/>
          <w:kern w:val="0"/>
          <w:sz w:val="24"/>
        </w:rPr>
        <w:t>出版地：出版者，出版年：引文页码</w:t>
      </w:r>
      <w:r w:rsidRPr="006A2175">
        <w:rPr>
          <w:rFonts w:cs="宋体"/>
          <w:color w:val="000000" w:themeColor="text1"/>
          <w:kern w:val="0"/>
          <w:sz w:val="24"/>
        </w:rPr>
        <w:t>.</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hint="eastAsia"/>
          <w:color w:val="000000" w:themeColor="text1"/>
          <w:kern w:val="0"/>
          <w:sz w:val="24"/>
        </w:rPr>
        <w:t>（</w:t>
      </w:r>
      <w:r w:rsidRPr="006A2175">
        <w:rPr>
          <w:rFonts w:cs="宋体" w:hint="eastAsia"/>
          <w:color w:val="000000" w:themeColor="text1"/>
          <w:kern w:val="0"/>
          <w:sz w:val="24"/>
        </w:rPr>
        <w:t>3</w:t>
      </w:r>
      <w:r w:rsidRPr="006A2175">
        <w:rPr>
          <w:rFonts w:cs="宋体" w:hint="eastAsia"/>
          <w:color w:val="000000" w:themeColor="text1"/>
          <w:kern w:val="0"/>
          <w:sz w:val="24"/>
        </w:rPr>
        <w:t>）</w:t>
      </w:r>
      <w:r w:rsidRPr="006A2175">
        <w:rPr>
          <w:rFonts w:cs="宋体"/>
          <w:color w:val="000000" w:themeColor="text1"/>
          <w:kern w:val="0"/>
          <w:sz w:val="24"/>
        </w:rPr>
        <w:t>连续出版物</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color w:val="000000" w:themeColor="text1"/>
          <w:kern w:val="0"/>
          <w:sz w:val="24"/>
        </w:rPr>
        <w:t>主要责任者</w:t>
      </w:r>
      <w:r w:rsidRPr="006A2175">
        <w:rPr>
          <w:rFonts w:cs="宋体"/>
          <w:color w:val="000000" w:themeColor="text1"/>
          <w:kern w:val="0"/>
          <w:sz w:val="24"/>
        </w:rPr>
        <w:t>.</w:t>
      </w:r>
      <w:r w:rsidRPr="006A2175">
        <w:rPr>
          <w:rFonts w:cs="宋体"/>
          <w:color w:val="000000" w:themeColor="text1"/>
          <w:kern w:val="0"/>
          <w:sz w:val="24"/>
        </w:rPr>
        <w:t>题名</w:t>
      </w:r>
      <w:r w:rsidRPr="006A2175">
        <w:rPr>
          <w:rFonts w:cs="宋体"/>
          <w:color w:val="000000" w:themeColor="text1"/>
          <w:kern w:val="0"/>
          <w:sz w:val="24"/>
        </w:rPr>
        <w:t>[</w:t>
      </w:r>
      <w:r w:rsidRPr="006A2175">
        <w:rPr>
          <w:rFonts w:cs="宋体"/>
          <w:color w:val="000000" w:themeColor="text1"/>
          <w:kern w:val="0"/>
          <w:sz w:val="24"/>
        </w:rPr>
        <w:t>文献类型标志</w:t>
      </w:r>
      <w:r w:rsidRPr="006A2175">
        <w:rPr>
          <w:rFonts w:cs="宋体"/>
          <w:color w:val="000000" w:themeColor="text1"/>
          <w:kern w:val="0"/>
          <w:sz w:val="24"/>
        </w:rPr>
        <w:t>].</w:t>
      </w:r>
      <w:r w:rsidRPr="006A2175">
        <w:rPr>
          <w:rFonts w:cs="宋体"/>
          <w:color w:val="000000" w:themeColor="text1"/>
          <w:kern w:val="0"/>
          <w:sz w:val="24"/>
        </w:rPr>
        <w:t>年，卷（期）</w:t>
      </w:r>
      <w:r w:rsidRPr="006A2175">
        <w:rPr>
          <w:rFonts w:cs="宋体"/>
          <w:color w:val="000000" w:themeColor="text1"/>
          <w:kern w:val="0"/>
          <w:sz w:val="24"/>
        </w:rPr>
        <w:t>-</w:t>
      </w:r>
      <w:r w:rsidRPr="006A2175">
        <w:rPr>
          <w:rFonts w:cs="宋体"/>
          <w:color w:val="000000" w:themeColor="text1"/>
          <w:kern w:val="0"/>
          <w:sz w:val="24"/>
        </w:rPr>
        <w:t>年，卷（期）</w:t>
      </w:r>
      <w:r w:rsidRPr="006A2175">
        <w:rPr>
          <w:rFonts w:cs="宋体"/>
          <w:color w:val="000000" w:themeColor="text1"/>
          <w:kern w:val="0"/>
          <w:sz w:val="24"/>
        </w:rPr>
        <w:t>.</w:t>
      </w:r>
      <w:r w:rsidRPr="006A2175">
        <w:rPr>
          <w:rFonts w:cs="宋体"/>
          <w:color w:val="000000" w:themeColor="text1"/>
          <w:kern w:val="0"/>
          <w:sz w:val="24"/>
        </w:rPr>
        <w:t>出版地：出版者，出版年</w:t>
      </w:r>
      <w:r w:rsidRPr="006A2175">
        <w:rPr>
          <w:rFonts w:cs="宋体"/>
          <w:color w:val="000000" w:themeColor="text1"/>
          <w:kern w:val="0"/>
          <w:sz w:val="24"/>
        </w:rPr>
        <w:t>.</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hint="eastAsia"/>
          <w:color w:val="000000" w:themeColor="text1"/>
          <w:kern w:val="0"/>
          <w:sz w:val="24"/>
        </w:rPr>
        <w:t>（</w:t>
      </w:r>
      <w:r w:rsidRPr="006A2175">
        <w:rPr>
          <w:rFonts w:cs="宋体" w:hint="eastAsia"/>
          <w:color w:val="000000" w:themeColor="text1"/>
          <w:kern w:val="0"/>
          <w:sz w:val="24"/>
        </w:rPr>
        <w:t>4</w:t>
      </w:r>
      <w:r w:rsidRPr="006A2175">
        <w:rPr>
          <w:rFonts w:cs="宋体" w:hint="eastAsia"/>
          <w:color w:val="000000" w:themeColor="text1"/>
          <w:kern w:val="0"/>
          <w:sz w:val="24"/>
        </w:rPr>
        <w:t>）</w:t>
      </w:r>
      <w:r w:rsidRPr="006A2175">
        <w:rPr>
          <w:rFonts w:cs="宋体"/>
          <w:color w:val="000000" w:themeColor="text1"/>
          <w:kern w:val="0"/>
          <w:sz w:val="24"/>
        </w:rPr>
        <w:t>连续出版物中的析出文献</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color w:val="000000" w:themeColor="text1"/>
          <w:kern w:val="0"/>
          <w:sz w:val="24"/>
        </w:rPr>
        <w:t>析出文献主要责任者</w:t>
      </w:r>
      <w:r w:rsidRPr="006A2175">
        <w:rPr>
          <w:rFonts w:cs="宋体"/>
          <w:color w:val="000000" w:themeColor="text1"/>
          <w:kern w:val="0"/>
          <w:sz w:val="24"/>
        </w:rPr>
        <w:t>.</w:t>
      </w:r>
      <w:r w:rsidRPr="006A2175">
        <w:rPr>
          <w:rFonts w:cs="宋体"/>
          <w:color w:val="000000" w:themeColor="text1"/>
          <w:kern w:val="0"/>
          <w:sz w:val="24"/>
        </w:rPr>
        <w:t>析出文献题名</w:t>
      </w:r>
      <w:r w:rsidRPr="006A2175">
        <w:rPr>
          <w:rFonts w:cs="宋体"/>
          <w:color w:val="000000" w:themeColor="text1"/>
          <w:kern w:val="0"/>
          <w:sz w:val="24"/>
        </w:rPr>
        <w:t>[</w:t>
      </w:r>
      <w:r w:rsidRPr="006A2175">
        <w:rPr>
          <w:rFonts w:cs="宋体"/>
          <w:color w:val="000000" w:themeColor="text1"/>
          <w:kern w:val="0"/>
          <w:sz w:val="24"/>
        </w:rPr>
        <w:t>文献类型标志</w:t>
      </w:r>
      <w:r w:rsidRPr="006A2175">
        <w:rPr>
          <w:rFonts w:cs="宋体"/>
          <w:color w:val="000000" w:themeColor="text1"/>
          <w:kern w:val="0"/>
          <w:sz w:val="24"/>
        </w:rPr>
        <w:t>].</w:t>
      </w:r>
      <w:r w:rsidRPr="006A2175">
        <w:rPr>
          <w:rFonts w:cs="宋体"/>
          <w:color w:val="000000" w:themeColor="text1"/>
          <w:kern w:val="0"/>
          <w:sz w:val="24"/>
        </w:rPr>
        <w:t>连续出版物题名，年，卷（期）：页码</w:t>
      </w:r>
      <w:r w:rsidRPr="006A2175">
        <w:rPr>
          <w:rFonts w:cs="宋体"/>
          <w:color w:val="000000" w:themeColor="text1"/>
          <w:kern w:val="0"/>
          <w:sz w:val="24"/>
        </w:rPr>
        <w:t>.</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hint="eastAsia"/>
          <w:color w:val="000000" w:themeColor="text1"/>
          <w:kern w:val="0"/>
          <w:sz w:val="24"/>
        </w:rPr>
        <w:t>（</w:t>
      </w:r>
      <w:r w:rsidRPr="006A2175">
        <w:rPr>
          <w:rFonts w:cs="宋体" w:hint="eastAsia"/>
          <w:color w:val="000000" w:themeColor="text1"/>
          <w:kern w:val="0"/>
          <w:sz w:val="24"/>
        </w:rPr>
        <w:t>5</w:t>
      </w:r>
      <w:r w:rsidRPr="006A2175">
        <w:rPr>
          <w:rFonts w:cs="宋体" w:hint="eastAsia"/>
          <w:color w:val="000000" w:themeColor="text1"/>
          <w:kern w:val="0"/>
          <w:sz w:val="24"/>
        </w:rPr>
        <w:t>）</w:t>
      </w:r>
      <w:r w:rsidRPr="006A2175">
        <w:rPr>
          <w:rFonts w:cs="宋体"/>
          <w:color w:val="000000" w:themeColor="text1"/>
          <w:kern w:val="0"/>
          <w:sz w:val="24"/>
        </w:rPr>
        <w:t>专利文献</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color w:val="000000" w:themeColor="text1"/>
          <w:kern w:val="0"/>
          <w:sz w:val="24"/>
        </w:rPr>
        <w:t>专利申请者或所有者</w:t>
      </w:r>
      <w:r w:rsidRPr="006A2175">
        <w:rPr>
          <w:rFonts w:cs="宋体"/>
          <w:color w:val="000000" w:themeColor="text1"/>
          <w:kern w:val="0"/>
          <w:sz w:val="24"/>
        </w:rPr>
        <w:t>.</w:t>
      </w:r>
      <w:r w:rsidRPr="006A2175">
        <w:rPr>
          <w:rFonts w:cs="宋体"/>
          <w:color w:val="000000" w:themeColor="text1"/>
          <w:kern w:val="0"/>
          <w:sz w:val="24"/>
        </w:rPr>
        <w:t>专利题名：专利国别，专利号</w:t>
      </w:r>
      <w:r w:rsidRPr="006A2175">
        <w:rPr>
          <w:rFonts w:cs="宋体"/>
          <w:color w:val="000000" w:themeColor="text1"/>
          <w:kern w:val="0"/>
          <w:sz w:val="24"/>
        </w:rPr>
        <w:t>[</w:t>
      </w:r>
      <w:r w:rsidRPr="006A2175">
        <w:rPr>
          <w:rFonts w:cs="宋体"/>
          <w:color w:val="000000" w:themeColor="text1"/>
          <w:kern w:val="0"/>
          <w:sz w:val="24"/>
        </w:rPr>
        <w:t>文献类型标志</w:t>
      </w:r>
      <w:r w:rsidRPr="006A2175">
        <w:rPr>
          <w:rFonts w:cs="宋体"/>
          <w:color w:val="000000" w:themeColor="text1"/>
          <w:kern w:val="0"/>
          <w:sz w:val="24"/>
        </w:rPr>
        <w:t>].</w:t>
      </w:r>
      <w:r w:rsidRPr="006A2175">
        <w:rPr>
          <w:rFonts w:cs="宋体"/>
          <w:color w:val="000000" w:themeColor="text1"/>
          <w:kern w:val="0"/>
          <w:sz w:val="24"/>
        </w:rPr>
        <w:t>公告日期或公开日期</w:t>
      </w:r>
      <w:r w:rsidRPr="006A2175">
        <w:rPr>
          <w:rFonts w:cs="宋体"/>
          <w:color w:val="000000" w:themeColor="text1"/>
          <w:kern w:val="0"/>
          <w:sz w:val="24"/>
        </w:rPr>
        <w:t>.</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hint="eastAsia"/>
          <w:color w:val="000000" w:themeColor="text1"/>
          <w:kern w:val="0"/>
          <w:sz w:val="24"/>
        </w:rPr>
        <w:t>（</w:t>
      </w:r>
      <w:r w:rsidRPr="006A2175">
        <w:rPr>
          <w:rFonts w:cs="宋体" w:hint="eastAsia"/>
          <w:color w:val="000000" w:themeColor="text1"/>
          <w:kern w:val="0"/>
          <w:sz w:val="24"/>
        </w:rPr>
        <w:t>6</w:t>
      </w:r>
      <w:r w:rsidRPr="006A2175">
        <w:rPr>
          <w:rFonts w:cs="宋体" w:hint="eastAsia"/>
          <w:color w:val="000000" w:themeColor="text1"/>
          <w:kern w:val="0"/>
          <w:sz w:val="24"/>
        </w:rPr>
        <w:t>）</w:t>
      </w:r>
      <w:r w:rsidRPr="006A2175">
        <w:rPr>
          <w:rFonts w:cs="宋体"/>
          <w:color w:val="000000" w:themeColor="text1"/>
          <w:kern w:val="0"/>
          <w:sz w:val="24"/>
        </w:rPr>
        <w:t>电子文献</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color w:val="000000" w:themeColor="text1"/>
          <w:kern w:val="0"/>
          <w:sz w:val="24"/>
        </w:rPr>
        <w:lastRenderedPageBreak/>
        <w:t>主要责任者</w:t>
      </w:r>
      <w:r w:rsidRPr="006A2175">
        <w:rPr>
          <w:rFonts w:cs="宋体"/>
          <w:color w:val="000000" w:themeColor="text1"/>
          <w:kern w:val="0"/>
          <w:sz w:val="24"/>
        </w:rPr>
        <w:t>.</w:t>
      </w:r>
      <w:r w:rsidRPr="006A2175">
        <w:rPr>
          <w:rFonts w:cs="宋体"/>
          <w:color w:val="000000" w:themeColor="text1"/>
          <w:kern w:val="0"/>
          <w:sz w:val="24"/>
        </w:rPr>
        <w:t>题名</w:t>
      </w:r>
      <w:r w:rsidRPr="006A2175">
        <w:rPr>
          <w:rFonts w:cs="宋体"/>
          <w:color w:val="000000" w:themeColor="text1"/>
          <w:kern w:val="0"/>
          <w:sz w:val="24"/>
        </w:rPr>
        <w:t>[</w:t>
      </w:r>
      <w:r w:rsidRPr="006A2175">
        <w:rPr>
          <w:rFonts w:cs="宋体"/>
          <w:color w:val="000000" w:themeColor="text1"/>
          <w:kern w:val="0"/>
          <w:sz w:val="24"/>
        </w:rPr>
        <w:t>文献类型标志</w:t>
      </w:r>
      <w:r w:rsidRPr="006A2175">
        <w:rPr>
          <w:rFonts w:cs="宋体"/>
          <w:color w:val="000000" w:themeColor="text1"/>
          <w:kern w:val="0"/>
          <w:sz w:val="24"/>
        </w:rPr>
        <w:t>/</w:t>
      </w:r>
      <w:r w:rsidRPr="006A2175">
        <w:rPr>
          <w:rFonts w:cs="宋体"/>
          <w:color w:val="000000" w:themeColor="text1"/>
          <w:kern w:val="0"/>
          <w:sz w:val="24"/>
        </w:rPr>
        <w:t>文献载体标志</w:t>
      </w:r>
      <w:r w:rsidRPr="006A2175">
        <w:rPr>
          <w:rFonts w:cs="宋体"/>
          <w:color w:val="000000" w:themeColor="text1"/>
          <w:kern w:val="0"/>
          <w:sz w:val="24"/>
        </w:rPr>
        <w:t>].</w:t>
      </w:r>
      <w:r w:rsidRPr="006A2175">
        <w:rPr>
          <w:rFonts w:cs="宋体"/>
          <w:color w:val="000000" w:themeColor="text1"/>
          <w:kern w:val="0"/>
          <w:sz w:val="24"/>
        </w:rPr>
        <w:t>出版地：出版者，出版年（更新或修改日期）</w:t>
      </w:r>
      <w:r w:rsidRPr="006A2175">
        <w:rPr>
          <w:rFonts w:cs="宋体"/>
          <w:color w:val="000000" w:themeColor="text1"/>
          <w:kern w:val="0"/>
          <w:sz w:val="24"/>
        </w:rPr>
        <w:t>[</w:t>
      </w:r>
      <w:r w:rsidRPr="006A2175">
        <w:rPr>
          <w:rFonts w:cs="宋体"/>
          <w:color w:val="000000" w:themeColor="text1"/>
          <w:kern w:val="0"/>
          <w:sz w:val="24"/>
        </w:rPr>
        <w:t>引用日期</w:t>
      </w:r>
      <w:r w:rsidRPr="006A2175">
        <w:rPr>
          <w:rFonts w:cs="宋体"/>
          <w:color w:val="000000" w:themeColor="text1"/>
          <w:kern w:val="0"/>
          <w:sz w:val="24"/>
        </w:rPr>
        <w:t>].</w:t>
      </w:r>
      <w:r w:rsidRPr="006A2175">
        <w:rPr>
          <w:rFonts w:cs="宋体"/>
          <w:color w:val="000000" w:themeColor="text1"/>
          <w:kern w:val="0"/>
          <w:sz w:val="24"/>
        </w:rPr>
        <w:t>获取和访问途径</w:t>
      </w:r>
      <w:r w:rsidRPr="006A2175">
        <w:rPr>
          <w:rFonts w:cs="宋体"/>
          <w:color w:val="000000" w:themeColor="text1"/>
          <w:kern w:val="0"/>
          <w:sz w:val="24"/>
        </w:rPr>
        <w:t>.</w:t>
      </w:r>
    </w:p>
    <w:p w:rsidR="00C5004B" w:rsidRPr="006A2175" w:rsidRDefault="00C5004B" w:rsidP="00F335E6">
      <w:pPr>
        <w:widowControl/>
        <w:shd w:val="clear" w:color="auto" w:fill="FFFFFF"/>
        <w:spacing w:beforeLines="50" w:afterLines="50" w:line="360" w:lineRule="auto"/>
        <w:ind w:firstLine="422"/>
        <w:jc w:val="left"/>
        <w:rPr>
          <w:rFonts w:cs="宋体"/>
          <w:color w:val="000000" w:themeColor="text1"/>
          <w:kern w:val="0"/>
          <w:sz w:val="24"/>
        </w:rPr>
      </w:pPr>
      <w:r w:rsidRPr="006A2175">
        <w:rPr>
          <w:rFonts w:cs="宋体"/>
          <w:b/>
          <w:bCs/>
          <w:color w:val="000000" w:themeColor="text1"/>
          <w:kern w:val="0"/>
          <w:sz w:val="24"/>
        </w:rPr>
        <w:t>著录格式示例</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color w:val="000000" w:themeColor="text1"/>
          <w:kern w:val="0"/>
          <w:sz w:val="24"/>
        </w:rPr>
        <w:t>普通图书</w:t>
      </w:r>
    </w:p>
    <w:p w:rsidR="00C5004B" w:rsidRPr="006A2175" w:rsidRDefault="00C5004B" w:rsidP="00F335E6">
      <w:pPr>
        <w:widowControl/>
        <w:shd w:val="clear" w:color="auto" w:fill="FFFFFF"/>
        <w:spacing w:beforeLines="50" w:afterLines="50" w:line="360" w:lineRule="auto"/>
        <w:ind w:firstLine="360"/>
        <w:jc w:val="left"/>
        <w:rPr>
          <w:rFonts w:cs="宋体"/>
          <w:color w:val="000000" w:themeColor="text1"/>
          <w:kern w:val="0"/>
          <w:sz w:val="24"/>
        </w:rPr>
      </w:pPr>
      <w:r w:rsidRPr="006A2175">
        <w:rPr>
          <w:rFonts w:cs="宋体"/>
          <w:color w:val="000000" w:themeColor="text1"/>
          <w:kern w:val="0"/>
          <w:sz w:val="24"/>
        </w:rPr>
        <w:t xml:space="preserve">[1] </w:t>
      </w:r>
      <w:r w:rsidRPr="006A2175">
        <w:rPr>
          <w:rFonts w:cs="宋体"/>
          <w:color w:val="000000" w:themeColor="text1"/>
          <w:kern w:val="0"/>
          <w:sz w:val="24"/>
        </w:rPr>
        <w:t>唐绪军</w:t>
      </w:r>
      <w:r w:rsidRPr="006A2175">
        <w:rPr>
          <w:rFonts w:cs="宋体"/>
          <w:color w:val="000000" w:themeColor="text1"/>
          <w:kern w:val="0"/>
          <w:sz w:val="24"/>
        </w:rPr>
        <w:t>.</w:t>
      </w:r>
      <w:r w:rsidRPr="006A2175">
        <w:rPr>
          <w:rFonts w:cs="宋体"/>
          <w:color w:val="000000" w:themeColor="text1"/>
          <w:kern w:val="0"/>
          <w:sz w:val="24"/>
        </w:rPr>
        <w:t>报业经济与报业经营</w:t>
      </w:r>
      <w:r w:rsidRPr="006A2175">
        <w:rPr>
          <w:rFonts w:cs="宋体"/>
          <w:color w:val="000000" w:themeColor="text1"/>
          <w:kern w:val="0"/>
          <w:sz w:val="24"/>
        </w:rPr>
        <w:t>[M].</w:t>
      </w:r>
      <w:r w:rsidRPr="006A2175">
        <w:rPr>
          <w:rFonts w:cs="宋体"/>
          <w:color w:val="000000" w:themeColor="text1"/>
          <w:kern w:val="0"/>
          <w:sz w:val="24"/>
        </w:rPr>
        <w:t>北京：新华出版社，</w:t>
      </w:r>
      <w:r w:rsidRPr="006A2175">
        <w:rPr>
          <w:rFonts w:cs="宋体"/>
          <w:color w:val="000000" w:themeColor="text1"/>
          <w:kern w:val="0"/>
          <w:sz w:val="24"/>
        </w:rPr>
        <w:t>1999</w:t>
      </w:r>
      <w:r w:rsidRPr="006A2175">
        <w:rPr>
          <w:rFonts w:cs="宋体"/>
          <w:color w:val="000000" w:themeColor="text1"/>
          <w:kern w:val="0"/>
          <w:sz w:val="24"/>
        </w:rPr>
        <w:t>：</w:t>
      </w:r>
      <w:r w:rsidRPr="006A2175">
        <w:rPr>
          <w:rFonts w:cs="宋体"/>
          <w:color w:val="000000" w:themeColor="text1"/>
          <w:kern w:val="0"/>
          <w:sz w:val="24"/>
        </w:rPr>
        <w:t>117-121.</w:t>
      </w:r>
    </w:p>
    <w:p w:rsidR="00C5004B" w:rsidRPr="006A2175" w:rsidRDefault="00C5004B" w:rsidP="00F335E6">
      <w:pPr>
        <w:widowControl/>
        <w:shd w:val="clear" w:color="auto" w:fill="FFFFFF"/>
        <w:spacing w:beforeLines="50" w:afterLines="50" w:line="360" w:lineRule="auto"/>
        <w:ind w:firstLine="360"/>
        <w:jc w:val="left"/>
        <w:rPr>
          <w:rFonts w:cs="宋体"/>
          <w:color w:val="000000" w:themeColor="text1"/>
          <w:kern w:val="0"/>
          <w:sz w:val="24"/>
        </w:rPr>
      </w:pPr>
      <w:r w:rsidRPr="006A2175">
        <w:rPr>
          <w:rFonts w:cs="宋体"/>
          <w:color w:val="000000" w:themeColor="text1"/>
          <w:kern w:val="0"/>
          <w:sz w:val="24"/>
        </w:rPr>
        <w:t xml:space="preserve">[2] </w:t>
      </w:r>
      <w:r w:rsidRPr="006A2175">
        <w:rPr>
          <w:rFonts w:cs="宋体"/>
          <w:color w:val="000000" w:themeColor="text1"/>
          <w:kern w:val="0"/>
          <w:sz w:val="24"/>
        </w:rPr>
        <w:t>蒋有绪，</w:t>
      </w:r>
      <w:proofErr w:type="gramStart"/>
      <w:r w:rsidRPr="006A2175">
        <w:rPr>
          <w:rFonts w:cs="宋体"/>
          <w:color w:val="000000" w:themeColor="text1"/>
          <w:kern w:val="0"/>
          <w:sz w:val="24"/>
        </w:rPr>
        <w:t>郭</w:t>
      </w:r>
      <w:proofErr w:type="gramEnd"/>
      <w:r w:rsidRPr="006A2175">
        <w:rPr>
          <w:rFonts w:cs="宋体"/>
          <w:color w:val="000000" w:themeColor="text1"/>
          <w:kern w:val="0"/>
          <w:sz w:val="24"/>
        </w:rPr>
        <w:t>泉水，马娟</w:t>
      </w:r>
      <w:r w:rsidRPr="006A2175">
        <w:rPr>
          <w:rFonts w:cs="宋体"/>
          <w:color w:val="000000" w:themeColor="text1"/>
          <w:kern w:val="0"/>
          <w:sz w:val="24"/>
        </w:rPr>
        <w:t>.</w:t>
      </w:r>
      <w:r w:rsidRPr="006A2175">
        <w:rPr>
          <w:rFonts w:cs="宋体"/>
          <w:color w:val="000000" w:themeColor="text1"/>
          <w:kern w:val="0"/>
          <w:sz w:val="24"/>
        </w:rPr>
        <w:t>中国森林群落分类及其群落学特征</w:t>
      </w:r>
      <w:r w:rsidRPr="006A2175">
        <w:rPr>
          <w:rFonts w:cs="宋体"/>
          <w:color w:val="000000" w:themeColor="text1"/>
          <w:kern w:val="0"/>
          <w:sz w:val="24"/>
        </w:rPr>
        <w:t>[M].</w:t>
      </w:r>
      <w:r w:rsidRPr="006A2175">
        <w:rPr>
          <w:rFonts w:cs="宋体"/>
          <w:color w:val="000000" w:themeColor="text1"/>
          <w:kern w:val="0"/>
          <w:sz w:val="24"/>
        </w:rPr>
        <w:t>北京：科学出版社，</w:t>
      </w:r>
      <w:r w:rsidRPr="006A2175">
        <w:rPr>
          <w:rFonts w:cs="宋体"/>
          <w:color w:val="000000" w:themeColor="text1"/>
          <w:kern w:val="0"/>
          <w:sz w:val="24"/>
        </w:rPr>
        <w:t>1998.</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color w:val="000000" w:themeColor="text1"/>
          <w:kern w:val="0"/>
          <w:sz w:val="24"/>
        </w:rPr>
        <w:t>论文集、会议录</w:t>
      </w:r>
    </w:p>
    <w:p w:rsidR="00C5004B" w:rsidRPr="006A2175" w:rsidRDefault="00C5004B" w:rsidP="00F335E6">
      <w:pPr>
        <w:widowControl/>
        <w:shd w:val="clear" w:color="auto" w:fill="FFFFFF"/>
        <w:spacing w:beforeLines="50" w:afterLines="50" w:line="360" w:lineRule="auto"/>
        <w:ind w:firstLine="360"/>
        <w:jc w:val="left"/>
        <w:rPr>
          <w:rFonts w:cs="宋体"/>
          <w:color w:val="000000" w:themeColor="text1"/>
          <w:kern w:val="0"/>
          <w:sz w:val="24"/>
        </w:rPr>
      </w:pPr>
      <w:r w:rsidRPr="006A2175">
        <w:rPr>
          <w:rFonts w:cs="宋体"/>
          <w:color w:val="000000" w:themeColor="text1"/>
          <w:kern w:val="0"/>
          <w:sz w:val="24"/>
        </w:rPr>
        <w:t xml:space="preserve">[1] </w:t>
      </w:r>
      <w:r w:rsidRPr="006A2175">
        <w:rPr>
          <w:rFonts w:cs="宋体"/>
          <w:color w:val="000000" w:themeColor="text1"/>
          <w:kern w:val="0"/>
          <w:sz w:val="24"/>
        </w:rPr>
        <w:t>中国力学学会</w:t>
      </w:r>
      <w:r w:rsidRPr="006A2175">
        <w:rPr>
          <w:rFonts w:cs="宋体"/>
          <w:color w:val="000000" w:themeColor="text1"/>
          <w:kern w:val="0"/>
          <w:sz w:val="24"/>
        </w:rPr>
        <w:t>.</w:t>
      </w:r>
      <w:r w:rsidRPr="006A2175">
        <w:rPr>
          <w:rFonts w:cs="宋体"/>
          <w:color w:val="000000" w:themeColor="text1"/>
          <w:kern w:val="0"/>
          <w:sz w:val="24"/>
        </w:rPr>
        <w:t>第</w:t>
      </w:r>
      <w:r w:rsidRPr="006A2175">
        <w:rPr>
          <w:rFonts w:cs="宋体"/>
          <w:color w:val="000000" w:themeColor="text1"/>
          <w:kern w:val="0"/>
          <w:sz w:val="24"/>
        </w:rPr>
        <w:t>3</w:t>
      </w:r>
      <w:r w:rsidRPr="006A2175">
        <w:rPr>
          <w:rFonts w:cs="宋体"/>
          <w:color w:val="000000" w:themeColor="text1"/>
          <w:kern w:val="0"/>
          <w:sz w:val="24"/>
        </w:rPr>
        <w:t>届全国实验流体力学学术会议论文集</w:t>
      </w:r>
      <w:r w:rsidRPr="006A2175">
        <w:rPr>
          <w:rFonts w:cs="宋体"/>
          <w:color w:val="000000" w:themeColor="text1"/>
          <w:kern w:val="0"/>
          <w:sz w:val="24"/>
        </w:rPr>
        <w:t>[C].</w:t>
      </w:r>
      <w:r w:rsidRPr="006A2175">
        <w:rPr>
          <w:rFonts w:cs="宋体"/>
          <w:color w:val="000000" w:themeColor="text1"/>
          <w:kern w:val="0"/>
          <w:sz w:val="24"/>
        </w:rPr>
        <w:t>天津：天津大学出版社，</w:t>
      </w:r>
      <w:r w:rsidRPr="006A2175">
        <w:rPr>
          <w:rFonts w:cs="宋体"/>
          <w:color w:val="000000" w:themeColor="text1"/>
          <w:kern w:val="0"/>
          <w:sz w:val="24"/>
        </w:rPr>
        <w:t>1990.</w:t>
      </w:r>
    </w:p>
    <w:p w:rsidR="00C5004B" w:rsidRPr="006A2175" w:rsidRDefault="00C5004B" w:rsidP="00F335E6">
      <w:pPr>
        <w:widowControl/>
        <w:shd w:val="clear" w:color="auto" w:fill="FFFFFF"/>
        <w:spacing w:beforeLines="50" w:afterLines="50" w:line="360" w:lineRule="auto"/>
        <w:ind w:firstLine="360"/>
        <w:jc w:val="left"/>
        <w:rPr>
          <w:rFonts w:cs="宋体"/>
          <w:color w:val="000000" w:themeColor="text1"/>
          <w:kern w:val="0"/>
          <w:sz w:val="24"/>
        </w:rPr>
      </w:pPr>
      <w:r w:rsidRPr="006A2175">
        <w:rPr>
          <w:rFonts w:cs="宋体"/>
          <w:color w:val="000000" w:themeColor="text1"/>
          <w:kern w:val="0"/>
          <w:sz w:val="24"/>
        </w:rPr>
        <w:t xml:space="preserve">[2] ROSENTHALL E M. Proceedings of the Fifth Canadian Mathematical Congress. </w:t>
      </w:r>
      <w:smartTag w:uri="urn:schemas-microsoft-com:office:smarttags" w:element="place">
        <w:smartTag w:uri="urn:schemas-microsoft-com:office:smarttags" w:element="PlaceType">
          <w:r w:rsidRPr="006A2175">
            <w:rPr>
              <w:rFonts w:cs="宋体"/>
              <w:color w:val="000000" w:themeColor="text1"/>
              <w:kern w:val="0"/>
              <w:sz w:val="24"/>
            </w:rPr>
            <w:t>University</w:t>
          </w:r>
        </w:smartTag>
        <w:r w:rsidRPr="006A2175">
          <w:rPr>
            <w:rFonts w:cs="宋体"/>
            <w:color w:val="000000" w:themeColor="text1"/>
            <w:kern w:val="0"/>
            <w:sz w:val="24"/>
          </w:rPr>
          <w:t xml:space="preserve"> of </w:t>
        </w:r>
        <w:smartTag w:uri="urn:schemas-microsoft-com:office:smarttags" w:element="PlaceName">
          <w:r w:rsidRPr="006A2175">
            <w:rPr>
              <w:rFonts w:cs="宋体"/>
              <w:color w:val="000000" w:themeColor="text1"/>
              <w:kern w:val="0"/>
              <w:sz w:val="24"/>
            </w:rPr>
            <w:t>Montreal</w:t>
          </w:r>
        </w:smartTag>
      </w:smartTag>
      <w:proofErr w:type="gramStart"/>
      <w:r w:rsidRPr="006A2175">
        <w:rPr>
          <w:rFonts w:cs="宋体"/>
          <w:color w:val="000000" w:themeColor="text1"/>
          <w:kern w:val="0"/>
          <w:sz w:val="24"/>
        </w:rPr>
        <w:t>,1961</w:t>
      </w:r>
      <w:proofErr w:type="gramEnd"/>
      <w:r w:rsidRPr="006A2175">
        <w:rPr>
          <w:rFonts w:cs="宋体"/>
          <w:color w:val="000000" w:themeColor="text1"/>
          <w:kern w:val="0"/>
          <w:sz w:val="24"/>
        </w:rPr>
        <w:t xml:space="preserve">[C]. </w:t>
      </w:r>
      <w:proofErr w:type="spellStart"/>
      <w:smartTag w:uri="urn:schemas-microsoft-com:office:smarttags" w:element="City">
        <w:r w:rsidRPr="006A2175">
          <w:rPr>
            <w:rFonts w:cs="宋体"/>
            <w:color w:val="000000" w:themeColor="text1"/>
            <w:kern w:val="0"/>
            <w:sz w:val="24"/>
          </w:rPr>
          <w:t>Toronto</w:t>
        </w:r>
      </w:smartTag>
      <w:proofErr w:type="gramStart"/>
      <w:r w:rsidRPr="006A2175">
        <w:rPr>
          <w:rFonts w:cs="宋体"/>
          <w:color w:val="000000" w:themeColor="text1"/>
          <w:kern w:val="0"/>
          <w:sz w:val="24"/>
        </w:rPr>
        <w:t>:</w:t>
      </w:r>
      <w:smartTag w:uri="urn:schemas-microsoft-com:office:smarttags" w:element="place">
        <w:r w:rsidRPr="006A2175">
          <w:rPr>
            <w:rFonts w:cs="宋体"/>
            <w:color w:val="000000" w:themeColor="text1"/>
            <w:kern w:val="0"/>
            <w:sz w:val="24"/>
          </w:rPr>
          <w:t>University</w:t>
        </w:r>
        <w:proofErr w:type="spellEnd"/>
        <w:proofErr w:type="gramEnd"/>
        <w:r w:rsidRPr="006A2175">
          <w:rPr>
            <w:rFonts w:cs="宋体"/>
            <w:color w:val="000000" w:themeColor="text1"/>
            <w:kern w:val="0"/>
            <w:sz w:val="24"/>
          </w:rPr>
          <w:t xml:space="preserve"> of </w:t>
        </w:r>
        <w:smartTag w:uri="urn:schemas-microsoft-com:office:smarttags" w:element="PlaceName">
          <w:r w:rsidRPr="006A2175">
            <w:rPr>
              <w:rFonts w:cs="宋体"/>
              <w:color w:val="000000" w:themeColor="text1"/>
              <w:kern w:val="0"/>
              <w:sz w:val="24"/>
            </w:rPr>
            <w:t>Toronto</w:t>
          </w:r>
        </w:smartTag>
      </w:smartTag>
      <w:r w:rsidRPr="006A2175">
        <w:rPr>
          <w:rFonts w:cs="宋体"/>
          <w:color w:val="000000" w:themeColor="text1"/>
          <w:kern w:val="0"/>
          <w:sz w:val="24"/>
        </w:rPr>
        <w:t xml:space="preserve"> Press,1963.</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color w:val="000000" w:themeColor="text1"/>
          <w:kern w:val="0"/>
          <w:sz w:val="24"/>
        </w:rPr>
        <w:t>科技报告</w:t>
      </w:r>
    </w:p>
    <w:p w:rsidR="00C5004B" w:rsidRPr="006A2175" w:rsidRDefault="00C5004B" w:rsidP="00F335E6">
      <w:pPr>
        <w:widowControl/>
        <w:shd w:val="clear" w:color="auto" w:fill="FFFFFF"/>
        <w:spacing w:beforeLines="50" w:afterLines="50" w:line="360" w:lineRule="auto"/>
        <w:ind w:firstLine="360"/>
        <w:jc w:val="left"/>
        <w:rPr>
          <w:rFonts w:cs="宋体"/>
          <w:color w:val="000000" w:themeColor="text1"/>
          <w:kern w:val="0"/>
          <w:sz w:val="24"/>
        </w:rPr>
      </w:pPr>
      <w:r w:rsidRPr="006A2175">
        <w:rPr>
          <w:rFonts w:cs="宋体"/>
          <w:color w:val="000000" w:themeColor="text1"/>
          <w:kern w:val="0"/>
          <w:sz w:val="24"/>
        </w:rPr>
        <w:t xml:space="preserve">[1] World Health </w:t>
      </w:r>
      <w:proofErr w:type="spellStart"/>
      <w:r w:rsidRPr="006A2175">
        <w:rPr>
          <w:rFonts w:cs="宋体"/>
          <w:color w:val="000000" w:themeColor="text1"/>
          <w:kern w:val="0"/>
          <w:sz w:val="24"/>
        </w:rPr>
        <w:t>Organization.Factors</w:t>
      </w:r>
      <w:proofErr w:type="spellEnd"/>
      <w:r w:rsidRPr="006A2175">
        <w:rPr>
          <w:rFonts w:cs="宋体"/>
          <w:color w:val="000000" w:themeColor="text1"/>
          <w:kern w:val="0"/>
          <w:sz w:val="24"/>
        </w:rPr>
        <w:t xml:space="preserve"> regulating the immune </w:t>
      </w:r>
      <w:proofErr w:type="spellStart"/>
      <w:r w:rsidRPr="006A2175">
        <w:rPr>
          <w:rFonts w:cs="宋体"/>
          <w:color w:val="000000" w:themeColor="text1"/>
          <w:kern w:val="0"/>
          <w:sz w:val="24"/>
        </w:rPr>
        <w:t>response</w:t>
      </w:r>
      <w:proofErr w:type="gramStart"/>
      <w:r w:rsidRPr="006A2175">
        <w:rPr>
          <w:rFonts w:cs="宋体"/>
          <w:color w:val="000000" w:themeColor="text1"/>
          <w:kern w:val="0"/>
          <w:sz w:val="24"/>
        </w:rPr>
        <w:t>:report</w:t>
      </w:r>
      <w:proofErr w:type="spellEnd"/>
      <w:proofErr w:type="gramEnd"/>
      <w:r w:rsidRPr="006A2175">
        <w:rPr>
          <w:rFonts w:cs="宋体"/>
          <w:color w:val="000000" w:themeColor="text1"/>
          <w:kern w:val="0"/>
          <w:sz w:val="24"/>
        </w:rPr>
        <w:t xml:space="preserve"> of WHO Scientific Group[R].Geneva:WHO,1970.</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color w:val="000000" w:themeColor="text1"/>
          <w:kern w:val="0"/>
          <w:sz w:val="24"/>
        </w:rPr>
        <w:t>学位论文</w:t>
      </w:r>
    </w:p>
    <w:p w:rsidR="00C5004B" w:rsidRPr="006A2175" w:rsidRDefault="00C5004B" w:rsidP="00F335E6">
      <w:pPr>
        <w:widowControl/>
        <w:shd w:val="clear" w:color="auto" w:fill="FFFFFF"/>
        <w:spacing w:beforeLines="50" w:afterLines="50" w:line="360" w:lineRule="auto"/>
        <w:ind w:firstLine="360"/>
        <w:jc w:val="left"/>
        <w:rPr>
          <w:rFonts w:cs="宋体"/>
          <w:color w:val="000000" w:themeColor="text1"/>
          <w:kern w:val="0"/>
          <w:sz w:val="24"/>
        </w:rPr>
      </w:pPr>
      <w:r w:rsidRPr="006A2175">
        <w:rPr>
          <w:rFonts w:cs="宋体"/>
          <w:color w:val="000000" w:themeColor="text1"/>
          <w:kern w:val="0"/>
          <w:sz w:val="24"/>
        </w:rPr>
        <w:t xml:space="preserve">[1] </w:t>
      </w:r>
      <w:r w:rsidRPr="006A2175">
        <w:rPr>
          <w:rFonts w:cs="宋体"/>
          <w:color w:val="000000" w:themeColor="text1"/>
          <w:kern w:val="0"/>
          <w:sz w:val="24"/>
        </w:rPr>
        <w:t>张志祥</w:t>
      </w:r>
      <w:r w:rsidRPr="006A2175">
        <w:rPr>
          <w:rFonts w:cs="宋体"/>
          <w:color w:val="000000" w:themeColor="text1"/>
          <w:kern w:val="0"/>
          <w:sz w:val="24"/>
        </w:rPr>
        <w:t>.</w:t>
      </w:r>
      <w:r w:rsidRPr="006A2175">
        <w:rPr>
          <w:rFonts w:cs="宋体"/>
          <w:color w:val="000000" w:themeColor="text1"/>
          <w:kern w:val="0"/>
          <w:sz w:val="24"/>
        </w:rPr>
        <w:t>间断动力系统的随机扰动及其在守恒律方程中的应用</w:t>
      </w:r>
      <w:r w:rsidRPr="006A2175">
        <w:rPr>
          <w:rFonts w:cs="宋体"/>
          <w:color w:val="000000" w:themeColor="text1"/>
          <w:kern w:val="0"/>
          <w:sz w:val="24"/>
        </w:rPr>
        <w:t>[D].</w:t>
      </w:r>
      <w:r w:rsidRPr="006A2175">
        <w:rPr>
          <w:rFonts w:cs="宋体"/>
          <w:color w:val="000000" w:themeColor="text1"/>
          <w:kern w:val="0"/>
          <w:sz w:val="24"/>
        </w:rPr>
        <w:t>北京：北京大学数学学院，</w:t>
      </w:r>
      <w:r w:rsidRPr="006A2175">
        <w:rPr>
          <w:rFonts w:cs="宋体"/>
          <w:color w:val="000000" w:themeColor="text1"/>
          <w:kern w:val="0"/>
          <w:sz w:val="24"/>
        </w:rPr>
        <w:t>1998.</w:t>
      </w:r>
    </w:p>
    <w:p w:rsidR="00C5004B" w:rsidRPr="006A2175" w:rsidRDefault="00C5004B" w:rsidP="00F335E6">
      <w:pPr>
        <w:widowControl/>
        <w:shd w:val="clear" w:color="auto" w:fill="FFFFFF"/>
        <w:spacing w:beforeLines="50" w:afterLines="50" w:line="360" w:lineRule="auto"/>
        <w:ind w:firstLine="360"/>
        <w:jc w:val="left"/>
        <w:rPr>
          <w:rFonts w:cs="宋体"/>
          <w:color w:val="000000" w:themeColor="text1"/>
          <w:kern w:val="0"/>
          <w:sz w:val="24"/>
        </w:rPr>
      </w:pPr>
      <w:r w:rsidRPr="006A2175">
        <w:rPr>
          <w:rFonts w:cs="宋体"/>
          <w:color w:val="000000" w:themeColor="text1"/>
          <w:kern w:val="0"/>
          <w:sz w:val="24"/>
        </w:rPr>
        <w:t xml:space="preserve">[2] CALMS R </w:t>
      </w:r>
      <w:proofErr w:type="spellStart"/>
      <w:r w:rsidRPr="006A2175">
        <w:rPr>
          <w:rFonts w:cs="宋体"/>
          <w:color w:val="000000" w:themeColor="text1"/>
          <w:kern w:val="0"/>
          <w:sz w:val="24"/>
        </w:rPr>
        <w:t>B.Infrared</w:t>
      </w:r>
      <w:proofErr w:type="spellEnd"/>
      <w:r w:rsidRPr="006A2175">
        <w:rPr>
          <w:rFonts w:cs="宋体"/>
          <w:color w:val="000000" w:themeColor="text1"/>
          <w:kern w:val="0"/>
          <w:sz w:val="24"/>
        </w:rPr>
        <w:t xml:space="preserve"> spectroscopic studies on solid </w:t>
      </w:r>
      <w:proofErr w:type="gramStart"/>
      <w:r w:rsidRPr="006A2175">
        <w:rPr>
          <w:rFonts w:cs="宋体"/>
          <w:color w:val="000000" w:themeColor="text1"/>
          <w:kern w:val="0"/>
          <w:sz w:val="24"/>
        </w:rPr>
        <w:t>oxygen[</w:t>
      </w:r>
      <w:proofErr w:type="gramEnd"/>
      <w:r w:rsidRPr="006A2175">
        <w:rPr>
          <w:rFonts w:cs="宋体"/>
          <w:color w:val="000000" w:themeColor="text1"/>
          <w:kern w:val="0"/>
          <w:sz w:val="24"/>
        </w:rPr>
        <w:t>D].</w:t>
      </w:r>
      <w:proofErr w:type="spellStart"/>
      <w:r w:rsidRPr="006A2175">
        <w:rPr>
          <w:rFonts w:cs="宋体"/>
          <w:color w:val="000000" w:themeColor="text1"/>
          <w:kern w:val="0"/>
          <w:sz w:val="24"/>
        </w:rPr>
        <w:t>Berkeley:</w:t>
      </w:r>
      <w:smartTag w:uri="urn:schemas-microsoft-com:office:smarttags" w:element="place">
        <w:smartTag w:uri="urn:schemas-microsoft-com:office:smarttags" w:element="PlaceType">
          <w:r w:rsidRPr="006A2175">
            <w:rPr>
              <w:rFonts w:cs="宋体"/>
              <w:color w:val="000000" w:themeColor="text1"/>
              <w:kern w:val="0"/>
              <w:sz w:val="24"/>
            </w:rPr>
            <w:t>University</w:t>
          </w:r>
        </w:smartTag>
        <w:proofErr w:type="spellEnd"/>
        <w:r w:rsidRPr="006A2175">
          <w:rPr>
            <w:rFonts w:cs="宋体"/>
            <w:color w:val="000000" w:themeColor="text1"/>
            <w:kern w:val="0"/>
            <w:sz w:val="24"/>
          </w:rPr>
          <w:t xml:space="preserve"> of </w:t>
        </w:r>
        <w:smartTag w:uri="urn:schemas-microsoft-com:office:smarttags" w:element="PlaceName">
          <w:r w:rsidRPr="006A2175">
            <w:rPr>
              <w:rFonts w:cs="宋体"/>
              <w:color w:val="000000" w:themeColor="text1"/>
              <w:kern w:val="0"/>
              <w:sz w:val="24"/>
            </w:rPr>
            <w:t>California</w:t>
          </w:r>
        </w:smartTag>
      </w:smartTag>
      <w:r w:rsidRPr="006A2175">
        <w:rPr>
          <w:rFonts w:cs="宋体"/>
          <w:color w:val="000000" w:themeColor="text1"/>
          <w:kern w:val="0"/>
          <w:sz w:val="24"/>
        </w:rPr>
        <w:t>,1965.</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color w:val="000000" w:themeColor="text1"/>
          <w:kern w:val="0"/>
          <w:sz w:val="24"/>
        </w:rPr>
        <w:t>专利文献</w:t>
      </w:r>
    </w:p>
    <w:p w:rsidR="00C5004B" w:rsidRPr="006A2175" w:rsidRDefault="00C5004B" w:rsidP="00F335E6">
      <w:pPr>
        <w:widowControl/>
        <w:shd w:val="clear" w:color="auto" w:fill="FFFFFF"/>
        <w:spacing w:beforeLines="50" w:afterLines="50" w:line="360" w:lineRule="auto"/>
        <w:ind w:firstLine="360"/>
        <w:jc w:val="left"/>
        <w:rPr>
          <w:rFonts w:cs="宋体"/>
          <w:color w:val="000000" w:themeColor="text1"/>
          <w:kern w:val="0"/>
          <w:sz w:val="24"/>
        </w:rPr>
      </w:pPr>
      <w:r w:rsidRPr="006A2175">
        <w:rPr>
          <w:rFonts w:cs="宋体"/>
          <w:color w:val="000000" w:themeColor="text1"/>
          <w:kern w:val="0"/>
          <w:sz w:val="24"/>
        </w:rPr>
        <w:t xml:space="preserve">[1] </w:t>
      </w:r>
      <w:r w:rsidRPr="006A2175">
        <w:rPr>
          <w:rFonts w:cs="宋体"/>
          <w:color w:val="000000" w:themeColor="text1"/>
          <w:kern w:val="0"/>
          <w:sz w:val="24"/>
        </w:rPr>
        <w:t>刘加林</w:t>
      </w:r>
      <w:r w:rsidRPr="006A2175">
        <w:rPr>
          <w:rFonts w:cs="宋体"/>
          <w:color w:val="000000" w:themeColor="text1"/>
          <w:kern w:val="0"/>
          <w:sz w:val="24"/>
        </w:rPr>
        <w:t>.</w:t>
      </w:r>
      <w:r w:rsidRPr="006A2175">
        <w:rPr>
          <w:rFonts w:cs="宋体"/>
          <w:color w:val="000000" w:themeColor="text1"/>
          <w:kern w:val="0"/>
          <w:sz w:val="24"/>
        </w:rPr>
        <w:t>多功能一次性压舌板：中国，</w:t>
      </w:r>
      <w:r w:rsidRPr="006A2175">
        <w:rPr>
          <w:rFonts w:cs="宋体"/>
          <w:color w:val="000000" w:themeColor="text1"/>
          <w:kern w:val="0"/>
          <w:sz w:val="24"/>
        </w:rPr>
        <w:t>92214985.2[P].</w:t>
      </w:r>
      <w:smartTag w:uri="urn:schemas-microsoft-com:office:smarttags" w:element="chsdate">
        <w:smartTagPr>
          <w:attr w:name="IsROCDate" w:val="False"/>
          <w:attr w:name="IsLunarDate" w:val="False"/>
          <w:attr w:name="Day" w:val="14"/>
          <w:attr w:name="Month" w:val="4"/>
          <w:attr w:name="Year" w:val="1993"/>
        </w:smartTagPr>
        <w:r w:rsidRPr="006A2175">
          <w:rPr>
            <w:rFonts w:cs="宋体"/>
            <w:color w:val="000000" w:themeColor="text1"/>
            <w:kern w:val="0"/>
            <w:sz w:val="24"/>
          </w:rPr>
          <w:t>1993-04-14</w:t>
        </w:r>
      </w:smartTag>
      <w:r w:rsidRPr="006A2175">
        <w:rPr>
          <w:rFonts w:cs="宋体"/>
          <w:color w:val="000000" w:themeColor="text1"/>
          <w:kern w:val="0"/>
          <w:sz w:val="24"/>
        </w:rPr>
        <w:t>.</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color w:val="000000" w:themeColor="text1"/>
          <w:kern w:val="0"/>
          <w:sz w:val="24"/>
        </w:rPr>
        <w:t>专著中析出的文献</w:t>
      </w:r>
    </w:p>
    <w:p w:rsidR="00C5004B" w:rsidRPr="006A2175" w:rsidRDefault="00C5004B" w:rsidP="00F335E6">
      <w:pPr>
        <w:widowControl/>
        <w:shd w:val="clear" w:color="auto" w:fill="FFFFFF"/>
        <w:spacing w:beforeLines="50" w:afterLines="50" w:line="360" w:lineRule="auto"/>
        <w:ind w:firstLine="360"/>
        <w:jc w:val="left"/>
        <w:rPr>
          <w:rFonts w:cs="宋体"/>
          <w:color w:val="000000" w:themeColor="text1"/>
          <w:kern w:val="0"/>
          <w:sz w:val="24"/>
        </w:rPr>
      </w:pPr>
      <w:r w:rsidRPr="006A2175">
        <w:rPr>
          <w:rFonts w:cs="宋体"/>
          <w:color w:val="000000" w:themeColor="text1"/>
          <w:kern w:val="0"/>
          <w:sz w:val="24"/>
        </w:rPr>
        <w:lastRenderedPageBreak/>
        <w:t xml:space="preserve">[1] </w:t>
      </w:r>
      <w:proofErr w:type="gramStart"/>
      <w:r w:rsidRPr="006A2175">
        <w:rPr>
          <w:rFonts w:cs="宋体"/>
          <w:color w:val="000000" w:themeColor="text1"/>
          <w:kern w:val="0"/>
          <w:sz w:val="24"/>
        </w:rPr>
        <w:t>韩吉人</w:t>
      </w:r>
      <w:proofErr w:type="gramEnd"/>
      <w:r w:rsidRPr="006A2175">
        <w:rPr>
          <w:rFonts w:cs="宋体"/>
          <w:color w:val="000000" w:themeColor="text1"/>
          <w:kern w:val="0"/>
          <w:sz w:val="24"/>
        </w:rPr>
        <w:t>.</w:t>
      </w:r>
      <w:proofErr w:type="gramStart"/>
      <w:r w:rsidRPr="006A2175">
        <w:rPr>
          <w:rFonts w:cs="宋体"/>
          <w:color w:val="000000" w:themeColor="text1"/>
          <w:kern w:val="0"/>
          <w:sz w:val="24"/>
        </w:rPr>
        <w:t>论职工</w:t>
      </w:r>
      <w:proofErr w:type="gramEnd"/>
      <w:r w:rsidRPr="006A2175">
        <w:rPr>
          <w:rFonts w:cs="宋体"/>
          <w:color w:val="000000" w:themeColor="text1"/>
          <w:kern w:val="0"/>
          <w:sz w:val="24"/>
        </w:rPr>
        <w:t>教育的特点</w:t>
      </w:r>
      <w:r w:rsidRPr="006A2175">
        <w:rPr>
          <w:rFonts w:cs="宋体"/>
          <w:color w:val="000000" w:themeColor="text1"/>
          <w:kern w:val="0"/>
          <w:sz w:val="24"/>
        </w:rPr>
        <w:t>[G]//</w:t>
      </w:r>
      <w:r w:rsidRPr="006A2175">
        <w:rPr>
          <w:rFonts w:cs="宋体"/>
          <w:color w:val="000000" w:themeColor="text1"/>
          <w:kern w:val="0"/>
          <w:sz w:val="24"/>
        </w:rPr>
        <w:t>中国职工教育研究会</w:t>
      </w:r>
      <w:r w:rsidRPr="006A2175">
        <w:rPr>
          <w:rFonts w:cs="宋体"/>
          <w:color w:val="000000" w:themeColor="text1"/>
          <w:kern w:val="0"/>
          <w:sz w:val="24"/>
        </w:rPr>
        <w:t>.</w:t>
      </w:r>
      <w:r w:rsidRPr="006A2175">
        <w:rPr>
          <w:rFonts w:cs="宋体"/>
          <w:color w:val="000000" w:themeColor="text1"/>
          <w:kern w:val="0"/>
          <w:sz w:val="24"/>
        </w:rPr>
        <w:t>职工教育研究论文集</w:t>
      </w:r>
      <w:r w:rsidRPr="006A2175">
        <w:rPr>
          <w:rFonts w:cs="宋体"/>
          <w:color w:val="000000" w:themeColor="text1"/>
          <w:kern w:val="0"/>
          <w:sz w:val="24"/>
        </w:rPr>
        <w:t>.</w:t>
      </w:r>
      <w:r w:rsidRPr="006A2175">
        <w:rPr>
          <w:rFonts w:cs="宋体"/>
          <w:color w:val="000000" w:themeColor="text1"/>
          <w:kern w:val="0"/>
          <w:sz w:val="24"/>
        </w:rPr>
        <w:t>北京：人民教育出版社，</w:t>
      </w:r>
      <w:r w:rsidRPr="006A2175">
        <w:rPr>
          <w:rFonts w:cs="宋体"/>
          <w:color w:val="000000" w:themeColor="text1"/>
          <w:kern w:val="0"/>
          <w:sz w:val="24"/>
        </w:rPr>
        <w:t>1985</w:t>
      </w:r>
      <w:r w:rsidRPr="006A2175">
        <w:rPr>
          <w:rFonts w:cs="宋体"/>
          <w:color w:val="000000" w:themeColor="text1"/>
          <w:kern w:val="0"/>
          <w:sz w:val="24"/>
        </w:rPr>
        <w:t>：</w:t>
      </w:r>
      <w:proofErr w:type="gramStart"/>
      <w:r w:rsidRPr="006A2175">
        <w:rPr>
          <w:rFonts w:cs="宋体"/>
          <w:color w:val="000000" w:themeColor="text1"/>
          <w:kern w:val="0"/>
          <w:sz w:val="24"/>
        </w:rPr>
        <w:t>90-99.</w:t>
      </w:r>
      <w:proofErr w:type="gramEnd"/>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color w:val="000000" w:themeColor="text1"/>
          <w:kern w:val="0"/>
          <w:sz w:val="24"/>
        </w:rPr>
        <w:t>期刊中析出的文献</w:t>
      </w:r>
    </w:p>
    <w:p w:rsidR="00C5004B" w:rsidRPr="006A2175" w:rsidRDefault="00C5004B" w:rsidP="00F335E6">
      <w:pPr>
        <w:widowControl/>
        <w:shd w:val="clear" w:color="auto" w:fill="FFFFFF"/>
        <w:spacing w:beforeLines="50" w:afterLines="50" w:line="360" w:lineRule="auto"/>
        <w:ind w:firstLine="360"/>
        <w:jc w:val="left"/>
        <w:rPr>
          <w:rFonts w:cs="宋体"/>
          <w:color w:val="000000" w:themeColor="text1"/>
          <w:kern w:val="0"/>
          <w:sz w:val="24"/>
        </w:rPr>
      </w:pPr>
      <w:r w:rsidRPr="006A2175">
        <w:rPr>
          <w:rFonts w:cs="宋体"/>
          <w:color w:val="000000" w:themeColor="text1"/>
          <w:kern w:val="0"/>
          <w:sz w:val="24"/>
        </w:rPr>
        <w:t xml:space="preserve">[1] </w:t>
      </w:r>
      <w:r w:rsidRPr="006A2175">
        <w:rPr>
          <w:rFonts w:cs="宋体"/>
          <w:color w:val="000000" w:themeColor="text1"/>
          <w:kern w:val="0"/>
          <w:sz w:val="24"/>
        </w:rPr>
        <w:t>陶仁骥</w:t>
      </w:r>
      <w:r w:rsidRPr="006A2175">
        <w:rPr>
          <w:rFonts w:cs="宋体"/>
          <w:color w:val="000000" w:themeColor="text1"/>
          <w:kern w:val="0"/>
          <w:sz w:val="24"/>
        </w:rPr>
        <w:t>.</w:t>
      </w:r>
      <w:r w:rsidRPr="006A2175">
        <w:rPr>
          <w:rFonts w:cs="宋体"/>
          <w:color w:val="000000" w:themeColor="text1"/>
          <w:kern w:val="0"/>
          <w:sz w:val="24"/>
        </w:rPr>
        <w:t>密码学与数学</w:t>
      </w:r>
      <w:r w:rsidRPr="006A2175">
        <w:rPr>
          <w:rFonts w:cs="宋体"/>
          <w:color w:val="000000" w:themeColor="text1"/>
          <w:kern w:val="0"/>
          <w:sz w:val="24"/>
        </w:rPr>
        <w:t>[J].</w:t>
      </w:r>
      <w:r w:rsidRPr="006A2175">
        <w:rPr>
          <w:rFonts w:cs="宋体"/>
          <w:color w:val="000000" w:themeColor="text1"/>
          <w:kern w:val="0"/>
          <w:sz w:val="24"/>
        </w:rPr>
        <w:t>自然杂志，</w:t>
      </w:r>
      <w:r w:rsidRPr="006A2175">
        <w:rPr>
          <w:rFonts w:cs="宋体"/>
          <w:color w:val="000000" w:themeColor="text1"/>
          <w:kern w:val="0"/>
          <w:sz w:val="24"/>
        </w:rPr>
        <w:t>1984</w:t>
      </w:r>
      <w:r w:rsidRPr="006A2175">
        <w:rPr>
          <w:rFonts w:cs="宋体"/>
          <w:color w:val="000000" w:themeColor="text1"/>
          <w:kern w:val="0"/>
          <w:sz w:val="24"/>
        </w:rPr>
        <w:t>，</w:t>
      </w:r>
      <w:r w:rsidRPr="006A2175">
        <w:rPr>
          <w:rFonts w:cs="宋体"/>
          <w:color w:val="000000" w:themeColor="text1"/>
          <w:kern w:val="0"/>
          <w:sz w:val="24"/>
        </w:rPr>
        <w:t>7</w:t>
      </w:r>
      <w:r w:rsidRPr="006A2175">
        <w:rPr>
          <w:rFonts w:cs="宋体"/>
          <w:color w:val="000000" w:themeColor="text1"/>
          <w:kern w:val="0"/>
          <w:sz w:val="24"/>
        </w:rPr>
        <w:t>（</w:t>
      </w:r>
      <w:r w:rsidRPr="006A2175">
        <w:rPr>
          <w:rFonts w:cs="宋体"/>
          <w:color w:val="000000" w:themeColor="text1"/>
          <w:kern w:val="0"/>
          <w:sz w:val="24"/>
        </w:rPr>
        <w:t>7</w:t>
      </w:r>
      <w:r w:rsidRPr="006A2175">
        <w:rPr>
          <w:rFonts w:cs="宋体"/>
          <w:color w:val="000000" w:themeColor="text1"/>
          <w:kern w:val="0"/>
          <w:sz w:val="24"/>
        </w:rPr>
        <w:t>）：</w:t>
      </w:r>
      <w:r w:rsidRPr="006A2175">
        <w:rPr>
          <w:rFonts w:cs="宋体"/>
          <w:color w:val="000000" w:themeColor="text1"/>
          <w:kern w:val="0"/>
          <w:sz w:val="24"/>
        </w:rPr>
        <w:t>527.</w:t>
      </w:r>
    </w:p>
    <w:p w:rsidR="00C5004B" w:rsidRPr="006A2175" w:rsidRDefault="00C5004B" w:rsidP="00F335E6">
      <w:pPr>
        <w:widowControl/>
        <w:shd w:val="clear" w:color="auto" w:fill="FFFFFF"/>
        <w:spacing w:beforeLines="50" w:afterLines="50" w:line="360" w:lineRule="auto"/>
        <w:ind w:firstLine="360"/>
        <w:jc w:val="left"/>
        <w:rPr>
          <w:rFonts w:cs="宋体"/>
          <w:color w:val="000000" w:themeColor="text1"/>
          <w:kern w:val="0"/>
          <w:sz w:val="24"/>
        </w:rPr>
      </w:pPr>
      <w:r w:rsidRPr="006A2175">
        <w:rPr>
          <w:rFonts w:cs="宋体"/>
          <w:color w:val="000000" w:themeColor="text1"/>
          <w:kern w:val="0"/>
          <w:sz w:val="24"/>
        </w:rPr>
        <w:t xml:space="preserve">[2] </w:t>
      </w:r>
      <w:r w:rsidRPr="006A2175">
        <w:rPr>
          <w:rFonts w:cs="宋体"/>
          <w:color w:val="000000" w:themeColor="text1"/>
          <w:kern w:val="0"/>
          <w:sz w:val="24"/>
        </w:rPr>
        <w:t>李晓东，张庆红，叶瑾琳</w:t>
      </w:r>
      <w:r w:rsidRPr="006A2175">
        <w:rPr>
          <w:rFonts w:cs="宋体"/>
          <w:color w:val="000000" w:themeColor="text1"/>
          <w:kern w:val="0"/>
          <w:sz w:val="24"/>
        </w:rPr>
        <w:t>.</w:t>
      </w:r>
      <w:r w:rsidRPr="006A2175">
        <w:rPr>
          <w:rFonts w:cs="宋体"/>
          <w:color w:val="000000" w:themeColor="text1"/>
          <w:kern w:val="0"/>
          <w:sz w:val="24"/>
        </w:rPr>
        <w:t>气候学研究的若干理论问题</w:t>
      </w:r>
      <w:r w:rsidRPr="006A2175">
        <w:rPr>
          <w:rFonts w:cs="宋体"/>
          <w:color w:val="000000" w:themeColor="text1"/>
          <w:kern w:val="0"/>
          <w:sz w:val="24"/>
        </w:rPr>
        <w:t>[J].</w:t>
      </w:r>
      <w:r w:rsidRPr="006A2175">
        <w:rPr>
          <w:rFonts w:cs="宋体"/>
          <w:color w:val="000000" w:themeColor="text1"/>
          <w:kern w:val="0"/>
          <w:sz w:val="24"/>
        </w:rPr>
        <w:t>北京大学学报：自然科学版，</w:t>
      </w:r>
      <w:r w:rsidRPr="006A2175">
        <w:rPr>
          <w:rFonts w:cs="宋体"/>
          <w:color w:val="000000" w:themeColor="text1"/>
          <w:kern w:val="0"/>
          <w:sz w:val="24"/>
        </w:rPr>
        <w:t>1999</w:t>
      </w:r>
      <w:r w:rsidRPr="006A2175">
        <w:rPr>
          <w:rFonts w:cs="宋体"/>
          <w:color w:val="000000" w:themeColor="text1"/>
          <w:kern w:val="0"/>
          <w:sz w:val="24"/>
        </w:rPr>
        <w:t>，</w:t>
      </w:r>
      <w:r w:rsidRPr="006A2175">
        <w:rPr>
          <w:rFonts w:cs="宋体"/>
          <w:color w:val="000000" w:themeColor="text1"/>
          <w:kern w:val="0"/>
          <w:sz w:val="24"/>
        </w:rPr>
        <w:t>35</w:t>
      </w:r>
      <w:r w:rsidRPr="006A2175">
        <w:rPr>
          <w:rFonts w:cs="宋体"/>
          <w:color w:val="000000" w:themeColor="text1"/>
          <w:kern w:val="0"/>
          <w:sz w:val="24"/>
        </w:rPr>
        <w:t>（</w:t>
      </w:r>
      <w:r w:rsidRPr="006A2175">
        <w:rPr>
          <w:rFonts w:cs="宋体"/>
          <w:color w:val="000000" w:themeColor="text1"/>
          <w:kern w:val="0"/>
          <w:sz w:val="24"/>
        </w:rPr>
        <w:t>1</w:t>
      </w:r>
      <w:r w:rsidRPr="006A2175">
        <w:rPr>
          <w:rFonts w:cs="宋体"/>
          <w:color w:val="000000" w:themeColor="text1"/>
          <w:kern w:val="0"/>
          <w:sz w:val="24"/>
        </w:rPr>
        <w:t>）：</w:t>
      </w:r>
      <w:r w:rsidRPr="006A2175">
        <w:rPr>
          <w:rFonts w:cs="宋体"/>
          <w:color w:val="000000" w:themeColor="text1"/>
          <w:kern w:val="0"/>
          <w:sz w:val="24"/>
        </w:rPr>
        <w:t>101-106.</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color w:val="000000" w:themeColor="text1"/>
          <w:kern w:val="0"/>
          <w:sz w:val="24"/>
        </w:rPr>
        <w:t>报纸中析出的文献</w:t>
      </w:r>
    </w:p>
    <w:p w:rsidR="00C5004B" w:rsidRPr="006A2175" w:rsidRDefault="00C5004B" w:rsidP="00F335E6">
      <w:pPr>
        <w:widowControl/>
        <w:shd w:val="clear" w:color="auto" w:fill="FFFFFF"/>
        <w:spacing w:beforeLines="50" w:afterLines="50" w:line="360" w:lineRule="auto"/>
        <w:ind w:firstLine="360"/>
        <w:jc w:val="left"/>
        <w:rPr>
          <w:rFonts w:cs="宋体"/>
          <w:color w:val="000000" w:themeColor="text1"/>
          <w:kern w:val="0"/>
          <w:sz w:val="24"/>
        </w:rPr>
      </w:pPr>
      <w:r w:rsidRPr="006A2175">
        <w:rPr>
          <w:rFonts w:cs="宋体"/>
          <w:color w:val="000000" w:themeColor="text1"/>
          <w:kern w:val="0"/>
          <w:sz w:val="24"/>
        </w:rPr>
        <w:t xml:space="preserve">[1] </w:t>
      </w:r>
      <w:r w:rsidRPr="006A2175">
        <w:rPr>
          <w:rFonts w:cs="宋体"/>
          <w:color w:val="000000" w:themeColor="text1"/>
          <w:kern w:val="0"/>
          <w:sz w:val="24"/>
        </w:rPr>
        <w:t>丁文祥</w:t>
      </w:r>
      <w:r w:rsidRPr="006A2175">
        <w:rPr>
          <w:rFonts w:cs="宋体"/>
          <w:color w:val="000000" w:themeColor="text1"/>
          <w:kern w:val="0"/>
          <w:sz w:val="24"/>
        </w:rPr>
        <w:t>.</w:t>
      </w:r>
      <w:r w:rsidRPr="006A2175">
        <w:rPr>
          <w:rFonts w:cs="宋体"/>
          <w:color w:val="000000" w:themeColor="text1"/>
          <w:kern w:val="0"/>
          <w:sz w:val="24"/>
        </w:rPr>
        <w:t>数字革命与竞争国际化</w:t>
      </w:r>
      <w:r w:rsidRPr="006A2175">
        <w:rPr>
          <w:rFonts w:cs="宋体"/>
          <w:color w:val="000000" w:themeColor="text1"/>
          <w:kern w:val="0"/>
          <w:sz w:val="24"/>
        </w:rPr>
        <w:t>[N].</w:t>
      </w:r>
      <w:r w:rsidRPr="006A2175">
        <w:rPr>
          <w:rFonts w:cs="宋体"/>
          <w:color w:val="000000" w:themeColor="text1"/>
          <w:kern w:val="0"/>
          <w:sz w:val="24"/>
        </w:rPr>
        <w:t>中国青年报，</w:t>
      </w:r>
      <w:smartTag w:uri="urn:schemas-microsoft-com:office:smarttags" w:element="chsdate">
        <w:smartTagPr>
          <w:attr w:name="IsROCDate" w:val="False"/>
          <w:attr w:name="IsLunarDate" w:val="False"/>
          <w:attr w:name="Day" w:val="20"/>
          <w:attr w:name="Month" w:val="11"/>
          <w:attr w:name="Year" w:val="2000"/>
        </w:smartTagPr>
        <w:r w:rsidRPr="006A2175">
          <w:rPr>
            <w:rFonts w:cs="宋体"/>
            <w:color w:val="000000" w:themeColor="text1"/>
            <w:kern w:val="0"/>
            <w:sz w:val="24"/>
          </w:rPr>
          <w:t>2000-11-20</w:t>
        </w:r>
      </w:smartTag>
      <w:r w:rsidRPr="006A2175">
        <w:rPr>
          <w:rFonts w:cs="宋体"/>
          <w:color w:val="000000" w:themeColor="text1"/>
          <w:kern w:val="0"/>
          <w:sz w:val="24"/>
        </w:rPr>
        <w:t>（</w:t>
      </w:r>
      <w:r w:rsidRPr="006A2175">
        <w:rPr>
          <w:rFonts w:cs="宋体"/>
          <w:color w:val="000000" w:themeColor="text1"/>
          <w:kern w:val="0"/>
          <w:sz w:val="24"/>
        </w:rPr>
        <w:t>15</w:t>
      </w:r>
      <w:r w:rsidRPr="006A2175">
        <w:rPr>
          <w:rFonts w:cs="宋体"/>
          <w:color w:val="000000" w:themeColor="text1"/>
          <w:kern w:val="0"/>
          <w:sz w:val="24"/>
        </w:rPr>
        <w:t>）</w:t>
      </w:r>
      <w:r w:rsidRPr="006A2175">
        <w:rPr>
          <w:rFonts w:cs="宋体"/>
          <w:color w:val="000000" w:themeColor="text1"/>
          <w:kern w:val="0"/>
          <w:sz w:val="24"/>
        </w:rPr>
        <w:t>.</w:t>
      </w:r>
    </w:p>
    <w:p w:rsidR="00C5004B" w:rsidRPr="006A2175" w:rsidRDefault="00C5004B" w:rsidP="00F335E6">
      <w:pPr>
        <w:widowControl/>
        <w:shd w:val="clear" w:color="auto" w:fill="FFFFFF"/>
        <w:spacing w:beforeLines="50" w:afterLines="50" w:line="360" w:lineRule="auto"/>
        <w:ind w:firstLine="420"/>
        <w:jc w:val="left"/>
        <w:rPr>
          <w:rFonts w:cs="宋体"/>
          <w:color w:val="000000" w:themeColor="text1"/>
          <w:kern w:val="0"/>
          <w:sz w:val="24"/>
        </w:rPr>
      </w:pPr>
      <w:r w:rsidRPr="006A2175">
        <w:rPr>
          <w:rFonts w:cs="宋体"/>
          <w:color w:val="000000" w:themeColor="text1"/>
          <w:kern w:val="0"/>
          <w:sz w:val="24"/>
        </w:rPr>
        <w:t>电子文献（包括专著或连续出版物中析出的电子文献）</w:t>
      </w:r>
    </w:p>
    <w:p w:rsidR="00C5004B" w:rsidRPr="006A2175" w:rsidRDefault="00C5004B" w:rsidP="00F335E6">
      <w:pPr>
        <w:widowControl/>
        <w:shd w:val="clear" w:color="auto" w:fill="FFFFFF"/>
        <w:spacing w:beforeLines="50" w:afterLines="50" w:line="360" w:lineRule="auto"/>
        <w:ind w:firstLine="360"/>
        <w:jc w:val="left"/>
        <w:rPr>
          <w:rFonts w:cs="宋体"/>
          <w:color w:val="000000" w:themeColor="text1"/>
          <w:kern w:val="0"/>
          <w:sz w:val="24"/>
        </w:rPr>
      </w:pPr>
      <w:r w:rsidRPr="006A2175">
        <w:rPr>
          <w:rFonts w:cs="宋体"/>
          <w:color w:val="000000" w:themeColor="text1"/>
          <w:kern w:val="0"/>
          <w:sz w:val="24"/>
        </w:rPr>
        <w:t xml:space="preserve">[1] </w:t>
      </w:r>
      <w:r w:rsidRPr="006A2175">
        <w:rPr>
          <w:rFonts w:cs="宋体"/>
          <w:color w:val="000000" w:themeColor="text1"/>
          <w:kern w:val="0"/>
          <w:sz w:val="24"/>
        </w:rPr>
        <w:t>江向东</w:t>
      </w:r>
      <w:r w:rsidRPr="006A2175">
        <w:rPr>
          <w:rFonts w:cs="宋体"/>
          <w:color w:val="000000" w:themeColor="text1"/>
          <w:kern w:val="0"/>
          <w:sz w:val="24"/>
        </w:rPr>
        <w:t>.</w:t>
      </w:r>
      <w:r w:rsidRPr="006A2175">
        <w:rPr>
          <w:rFonts w:cs="宋体"/>
          <w:color w:val="000000" w:themeColor="text1"/>
          <w:kern w:val="0"/>
          <w:sz w:val="24"/>
        </w:rPr>
        <w:t>互联网环境下的信息处理与图书管理系统解决方案</w:t>
      </w:r>
      <w:r w:rsidRPr="006A2175">
        <w:rPr>
          <w:rFonts w:cs="宋体"/>
          <w:color w:val="000000" w:themeColor="text1"/>
          <w:kern w:val="0"/>
          <w:sz w:val="24"/>
        </w:rPr>
        <w:t>[J/OL].</w:t>
      </w:r>
      <w:r w:rsidRPr="006A2175">
        <w:rPr>
          <w:rFonts w:cs="宋体"/>
          <w:color w:val="000000" w:themeColor="text1"/>
          <w:kern w:val="0"/>
          <w:sz w:val="24"/>
        </w:rPr>
        <w:t>情报学报，</w:t>
      </w:r>
      <w:r w:rsidRPr="006A2175">
        <w:rPr>
          <w:rFonts w:cs="宋体"/>
          <w:color w:val="000000" w:themeColor="text1"/>
          <w:kern w:val="0"/>
          <w:sz w:val="24"/>
        </w:rPr>
        <w:t>1999</w:t>
      </w:r>
      <w:r w:rsidRPr="006A2175">
        <w:rPr>
          <w:rFonts w:cs="宋体"/>
          <w:color w:val="000000" w:themeColor="text1"/>
          <w:kern w:val="0"/>
          <w:sz w:val="24"/>
        </w:rPr>
        <w:t>，</w:t>
      </w:r>
      <w:r w:rsidRPr="006A2175">
        <w:rPr>
          <w:rFonts w:cs="宋体"/>
          <w:color w:val="000000" w:themeColor="text1"/>
          <w:kern w:val="0"/>
          <w:sz w:val="24"/>
        </w:rPr>
        <w:t>18</w:t>
      </w:r>
      <w:r w:rsidRPr="006A2175">
        <w:rPr>
          <w:rFonts w:cs="宋体"/>
          <w:color w:val="000000" w:themeColor="text1"/>
          <w:kern w:val="0"/>
          <w:sz w:val="24"/>
        </w:rPr>
        <w:t>（</w:t>
      </w:r>
      <w:r w:rsidRPr="006A2175">
        <w:rPr>
          <w:rFonts w:cs="宋体"/>
          <w:color w:val="000000" w:themeColor="text1"/>
          <w:kern w:val="0"/>
          <w:sz w:val="24"/>
        </w:rPr>
        <w:t>2</w:t>
      </w:r>
      <w:r w:rsidRPr="006A2175">
        <w:rPr>
          <w:rFonts w:cs="宋体"/>
          <w:color w:val="000000" w:themeColor="text1"/>
          <w:kern w:val="0"/>
          <w:sz w:val="24"/>
        </w:rPr>
        <w:t>）：</w:t>
      </w:r>
      <w:r w:rsidRPr="006A2175">
        <w:rPr>
          <w:rFonts w:cs="宋体"/>
          <w:color w:val="000000" w:themeColor="text1"/>
          <w:kern w:val="0"/>
          <w:sz w:val="24"/>
        </w:rPr>
        <w:t>4[</w:t>
      </w:r>
      <w:smartTag w:uri="urn:schemas-microsoft-com:office:smarttags" w:element="chsdate">
        <w:smartTagPr>
          <w:attr w:name="IsROCDate" w:val="False"/>
          <w:attr w:name="IsLunarDate" w:val="False"/>
          <w:attr w:name="Day" w:val="18"/>
          <w:attr w:name="Month" w:val="1"/>
          <w:attr w:name="Year" w:val="2000"/>
        </w:smartTagPr>
        <w:r w:rsidRPr="006A2175">
          <w:rPr>
            <w:rFonts w:cs="宋体"/>
            <w:color w:val="000000" w:themeColor="text1"/>
            <w:kern w:val="0"/>
            <w:sz w:val="24"/>
          </w:rPr>
          <w:t>2000-01-18</w:t>
        </w:r>
      </w:smartTag>
      <w:r w:rsidRPr="006A2175">
        <w:rPr>
          <w:rFonts w:cs="宋体"/>
          <w:color w:val="000000" w:themeColor="text1"/>
          <w:kern w:val="0"/>
          <w:sz w:val="24"/>
        </w:rPr>
        <w:t>].http://www.chinainfo.gov.cn/periodical/qbxb/qbxb99/qbxb990203.</w:t>
      </w:r>
    </w:p>
    <w:p w:rsidR="00C5004B" w:rsidRPr="006A2175" w:rsidRDefault="00C5004B" w:rsidP="00F335E6">
      <w:pPr>
        <w:widowControl/>
        <w:shd w:val="clear" w:color="auto" w:fill="FFFFFF"/>
        <w:spacing w:beforeLines="50" w:afterLines="50" w:line="360" w:lineRule="auto"/>
        <w:ind w:firstLine="360"/>
        <w:jc w:val="left"/>
        <w:rPr>
          <w:rFonts w:cs="宋体"/>
          <w:color w:val="000000" w:themeColor="text1"/>
          <w:kern w:val="0"/>
          <w:sz w:val="24"/>
        </w:rPr>
      </w:pPr>
      <w:r w:rsidRPr="006A2175">
        <w:rPr>
          <w:rFonts w:cs="宋体"/>
          <w:color w:val="000000" w:themeColor="text1"/>
          <w:kern w:val="0"/>
          <w:sz w:val="24"/>
        </w:rPr>
        <w:t xml:space="preserve">[2] </w:t>
      </w:r>
      <w:r w:rsidRPr="006A2175">
        <w:rPr>
          <w:rFonts w:cs="宋体"/>
          <w:color w:val="000000" w:themeColor="text1"/>
          <w:kern w:val="0"/>
          <w:sz w:val="24"/>
        </w:rPr>
        <w:t>萧钰</w:t>
      </w:r>
      <w:r w:rsidRPr="006A2175">
        <w:rPr>
          <w:rFonts w:cs="宋体"/>
          <w:color w:val="000000" w:themeColor="text1"/>
          <w:kern w:val="0"/>
          <w:sz w:val="24"/>
        </w:rPr>
        <w:t>.</w:t>
      </w:r>
      <w:r w:rsidRPr="006A2175">
        <w:rPr>
          <w:rFonts w:cs="宋体"/>
          <w:color w:val="000000" w:themeColor="text1"/>
          <w:kern w:val="0"/>
          <w:sz w:val="24"/>
        </w:rPr>
        <w:t>出版业信息化迈入快车道</w:t>
      </w:r>
      <w:r w:rsidRPr="006A2175">
        <w:rPr>
          <w:rFonts w:cs="宋体"/>
          <w:color w:val="000000" w:themeColor="text1"/>
          <w:kern w:val="0"/>
          <w:sz w:val="24"/>
        </w:rPr>
        <w:t>[EB/OL].</w:t>
      </w:r>
      <w:r w:rsidRPr="006A2175">
        <w:rPr>
          <w:rFonts w:cs="宋体"/>
          <w:color w:val="000000" w:themeColor="text1"/>
          <w:kern w:val="0"/>
          <w:sz w:val="24"/>
        </w:rPr>
        <w:t>（</w:t>
      </w:r>
      <w:smartTag w:uri="urn:schemas-microsoft-com:office:smarttags" w:element="chsdate">
        <w:smartTagPr>
          <w:attr w:name="IsROCDate" w:val="False"/>
          <w:attr w:name="IsLunarDate" w:val="False"/>
          <w:attr w:name="Day" w:val="19"/>
          <w:attr w:name="Month" w:val="12"/>
          <w:attr w:name="Year" w:val="2001"/>
        </w:smartTagPr>
        <w:r w:rsidRPr="006A2175">
          <w:rPr>
            <w:rFonts w:cs="宋体"/>
            <w:color w:val="000000" w:themeColor="text1"/>
            <w:kern w:val="0"/>
            <w:sz w:val="24"/>
          </w:rPr>
          <w:t>2001-12-19</w:t>
        </w:r>
      </w:smartTag>
      <w:r w:rsidRPr="006A2175">
        <w:rPr>
          <w:rFonts w:cs="宋体"/>
          <w:color w:val="000000" w:themeColor="text1"/>
          <w:kern w:val="0"/>
          <w:sz w:val="24"/>
        </w:rPr>
        <w:t>）</w:t>
      </w:r>
      <w:r w:rsidRPr="006A2175">
        <w:rPr>
          <w:rFonts w:cs="宋体"/>
          <w:color w:val="000000" w:themeColor="text1"/>
          <w:kern w:val="0"/>
          <w:sz w:val="24"/>
        </w:rPr>
        <w:t>[</w:t>
      </w:r>
      <w:smartTag w:uri="urn:schemas-microsoft-com:office:smarttags" w:element="chsdate">
        <w:smartTagPr>
          <w:attr w:name="IsROCDate" w:val="False"/>
          <w:attr w:name="IsLunarDate" w:val="False"/>
          <w:attr w:name="Day" w:val="15"/>
          <w:attr w:name="Month" w:val="4"/>
          <w:attr w:name="Year" w:val="2002"/>
        </w:smartTagPr>
        <w:r w:rsidRPr="006A2175">
          <w:rPr>
            <w:rFonts w:cs="宋体"/>
            <w:color w:val="000000" w:themeColor="text1"/>
            <w:kern w:val="0"/>
            <w:sz w:val="24"/>
          </w:rPr>
          <w:t>2002-04-15</w:t>
        </w:r>
      </w:smartTag>
      <w:r w:rsidRPr="006A2175">
        <w:rPr>
          <w:rFonts w:cs="宋体"/>
          <w:color w:val="000000" w:themeColor="text1"/>
          <w:kern w:val="0"/>
          <w:sz w:val="24"/>
        </w:rPr>
        <w:t>].http://www.creader.com/news/20011219/200112190019.html.</w:t>
      </w:r>
    </w:p>
    <w:p w:rsidR="00993F30" w:rsidRPr="006A2175" w:rsidRDefault="00993F30" w:rsidP="00F335E6">
      <w:pPr>
        <w:pStyle w:val="a4"/>
        <w:spacing w:beforeLines="50" w:beforeAutospacing="0" w:afterLines="50" w:afterAutospacing="0" w:line="360" w:lineRule="auto"/>
        <w:rPr>
          <w:rFonts w:ascii="Times New Roman" w:hAnsi="Times New Roman"/>
          <w:color w:val="000000" w:themeColor="text1"/>
        </w:rPr>
      </w:pPr>
    </w:p>
    <w:p w:rsidR="00400928" w:rsidRPr="006A2175" w:rsidRDefault="00400928" w:rsidP="00F335E6">
      <w:pPr>
        <w:pStyle w:val="a4"/>
        <w:spacing w:beforeLines="50" w:beforeAutospacing="0" w:afterLines="50" w:afterAutospacing="0" w:line="360" w:lineRule="auto"/>
        <w:rPr>
          <w:rFonts w:ascii="Times New Roman" w:hAnsi="Times New Roman"/>
          <w:color w:val="000000" w:themeColor="text1"/>
        </w:rPr>
      </w:pPr>
    </w:p>
    <w:p w:rsidR="00400928" w:rsidRPr="006A2175" w:rsidRDefault="00400928" w:rsidP="00F335E6">
      <w:pPr>
        <w:pStyle w:val="a4"/>
        <w:spacing w:beforeLines="50" w:beforeAutospacing="0" w:afterLines="50" w:afterAutospacing="0" w:line="360" w:lineRule="auto"/>
        <w:rPr>
          <w:rFonts w:ascii="Times New Roman" w:hAnsi="Times New Roman"/>
          <w:color w:val="000000" w:themeColor="text1"/>
        </w:rPr>
      </w:pPr>
    </w:p>
    <w:p w:rsidR="00993F30" w:rsidRPr="006A2175" w:rsidRDefault="00993F30" w:rsidP="00F335E6">
      <w:pPr>
        <w:pStyle w:val="a4"/>
        <w:spacing w:beforeLines="50" w:beforeAutospacing="0" w:afterLines="50" w:afterAutospacing="0" w:line="360" w:lineRule="auto"/>
        <w:rPr>
          <w:rFonts w:ascii="Times New Roman" w:hAnsi="Times New Roman"/>
          <w:color w:val="000000" w:themeColor="text1"/>
        </w:rPr>
      </w:pPr>
    </w:p>
    <w:p w:rsidR="00993F30" w:rsidRPr="006A2175" w:rsidRDefault="00993F30" w:rsidP="00F335E6">
      <w:pPr>
        <w:pStyle w:val="a4"/>
        <w:spacing w:beforeLines="50" w:beforeAutospacing="0" w:afterLines="50" w:afterAutospacing="0" w:line="360" w:lineRule="auto"/>
        <w:rPr>
          <w:rFonts w:ascii="Times New Roman" w:hAnsi="Times New Roman"/>
          <w:color w:val="000000" w:themeColor="text1"/>
        </w:rPr>
      </w:pPr>
    </w:p>
    <w:p w:rsidR="00993F30" w:rsidRPr="006A2175" w:rsidRDefault="00993F30" w:rsidP="00F335E6">
      <w:pPr>
        <w:pStyle w:val="a4"/>
        <w:spacing w:beforeLines="50" w:beforeAutospacing="0" w:afterLines="50" w:afterAutospacing="0" w:line="360" w:lineRule="auto"/>
        <w:rPr>
          <w:rFonts w:ascii="Times New Roman" w:hAnsi="Times New Roman"/>
          <w:color w:val="000000" w:themeColor="text1"/>
        </w:rPr>
      </w:pPr>
    </w:p>
    <w:p w:rsidR="00993F30" w:rsidRPr="006A2175" w:rsidRDefault="00993F30" w:rsidP="00F335E6">
      <w:pPr>
        <w:pStyle w:val="a4"/>
        <w:spacing w:beforeLines="50" w:beforeAutospacing="0" w:afterLines="50" w:afterAutospacing="0" w:line="360" w:lineRule="auto"/>
        <w:rPr>
          <w:rFonts w:ascii="Times New Roman" w:hAnsi="Times New Roman"/>
          <w:color w:val="000000" w:themeColor="text1"/>
        </w:rPr>
      </w:pPr>
    </w:p>
    <w:p w:rsidR="00400928" w:rsidRPr="006A2175" w:rsidRDefault="00993F30" w:rsidP="00F335E6">
      <w:pPr>
        <w:pStyle w:val="a4"/>
        <w:spacing w:beforeLines="50" w:beforeAutospacing="0" w:afterLines="50" w:afterAutospacing="0" w:line="360" w:lineRule="auto"/>
        <w:rPr>
          <w:rFonts w:ascii="Times New Roman" w:hAnsi="Times New Roman"/>
          <w:b/>
          <w:color w:val="000000" w:themeColor="text1"/>
        </w:rPr>
      </w:pPr>
      <w:r w:rsidRPr="006A2175">
        <w:rPr>
          <w:rFonts w:ascii="Times New Roman" w:hAnsi="Times New Roman" w:hint="eastAsia"/>
          <w:b/>
          <w:color w:val="000000" w:themeColor="text1"/>
        </w:rPr>
        <w:t>文章排版样例：</w:t>
      </w:r>
    </w:p>
    <w:p w:rsidR="00DB2295" w:rsidRPr="006A2175" w:rsidRDefault="00DB2295" w:rsidP="00F335E6">
      <w:pPr>
        <w:pStyle w:val="a4"/>
        <w:spacing w:beforeLines="50" w:beforeAutospacing="0" w:afterLines="50" w:afterAutospacing="0" w:line="360" w:lineRule="auto"/>
        <w:rPr>
          <w:rFonts w:ascii="Times New Roman" w:hAnsi="Times New Roman"/>
          <w:b/>
          <w:color w:val="000000" w:themeColor="text1"/>
        </w:rPr>
        <w:sectPr w:rsidR="00DB2295" w:rsidRPr="006A2175" w:rsidSect="00EB42ED">
          <w:headerReference w:type="default" r:id="rId7"/>
          <w:footerReference w:type="default" r:id="rId8"/>
          <w:pgSz w:w="11906" w:h="16838"/>
          <w:pgMar w:top="1440" w:right="1800" w:bottom="1440" w:left="1800" w:header="851" w:footer="992" w:gutter="0"/>
          <w:pgNumType w:start="1"/>
          <w:cols w:space="425"/>
          <w:docGrid w:type="lines" w:linePitch="312"/>
        </w:sectPr>
      </w:pPr>
    </w:p>
    <w:p w:rsidR="00DB2295" w:rsidRPr="006A2175" w:rsidRDefault="00915AF9" w:rsidP="00DB2295">
      <w:pPr>
        <w:jc w:val="center"/>
        <w:rPr>
          <w:rFonts w:eastAsia="华文新魏"/>
          <w:color w:val="000000" w:themeColor="text1"/>
          <w:sz w:val="36"/>
          <w:szCs w:val="36"/>
        </w:rPr>
      </w:pPr>
      <w:r w:rsidRPr="006A2175">
        <w:rPr>
          <w:rFonts w:eastAsia="华文新魏" w:hint="eastAsia"/>
          <w:color w:val="000000" w:themeColor="text1"/>
          <w:sz w:val="36"/>
          <w:szCs w:val="36"/>
        </w:rPr>
        <w:lastRenderedPageBreak/>
        <w:t>论文题目</w:t>
      </w:r>
    </w:p>
    <w:p w:rsidR="00DB2295" w:rsidRPr="006A2175" w:rsidRDefault="00915AF9" w:rsidP="00DB2295">
      <w:pPr>
        <w:jc w:val="center"/>
        <w:rPr>
          <w:rFonts w:eastAsia="仿宋_GB2312"/>
          <w:color w:val="000000" w:themeColor="text1"/>
          <w:sz w:val="18"/>
          <w:szCs w:val="18"/>
        </w:rPr>
      </w:pPr>
      <w:r w:rsidRPr="006A2175">
        <w:rPr>
          <w:rFonts w:eastAsia="楷体_GB2312" w:hint="eastAsia"/>
          <w:color w:val="000000" w:themeColor="text1"/>
          <w:sz w:val="24"/>
        </w:rPr>
        <w:t>张三</w:t>
      </w:r>
    </w:p>
    <w:p w:rsidR="00DB2295" w:rsidRPr="006A2175" w:rsidRDefault="00915AF9" w:rsidP="00B6381D">
      <w:pPr>
        <w:spacing w:line="360" w:lineRule="exact"/>
        <w:jc w:val="center"/>
        <w:rPr>
          <w:rFonts w:eastAsia="仿宋_GB2312"/>
          <w:color w:val="000000" w:themeColor="text1"/>
          <w:sz w:val="18"/>
          <w:szCs w:val="18"/>
        </w:rPr>
      </w:pPr>
      <w:r w:rsidRPr="006A2175">
        <w:rPr>
          <w:rFonts w:eastAsia="仿宋_GB2312" w:hint="eastAsia"/>
          <w:color w:val="000000" w:themeColor="text1"/>
          <w:sz w:val="18"/>
          <w:szCs w:val="18"/>
        </w:rPr>
        <w:t>南京林业大学经济管理学院</w:t>
      </w:r>
      <w:r w:rsidRPr="006A2175">
        <w:rPr>
          <w:rFonts w:eastAsia="仿宋_GB2312" w:hint="eastAsia"/>
          <w:color w:val="000000" w:themeColor="text1"/>
          <w:sz w:val="18"/>
          <w:szCs w:val="18"/>
        </w:rPr>
        <w:t>201</w:t>
      </w:r>
      <w:r w:rsidR="00F335E6">
        <w:rPr>
          <w:rFonts w:eastAsia="仿宋_GB2312" w:hint="eastAsia"/>
          <w:color w:val="000000" w:themeColor="text1"/>
          <w:sz w:val="18"/>
          <w:szCs w:val="18"/>
        </w:rPr>
        <w:t>7</w:t>
      </w:r>
      <w:r w:rsidR="00DB2295" w:rsidRPr="006A2175">
        <w:rPr>
          <w:rFonts w:eastAsia="仿宋_GB2312" w:hint="eastAsia"/>
          <w:color w:val="000000" w:themeColor="text1"/>
          <w:sz w:val="18"/>
          <w:szCs w:val="18"/>
        </w:rPr>
        <w:t>级硕士研究生</w:t>
      </w:r>
    </w:p>
    <w:p w:rsidR="00DB2295" w:rsidRPr="006A2175" w:rsidRDefault="00DB2295" w:rsidP="00C2304C">
      <w:pPr>
        <w:autoSpaceDE w:val="0"/>
        <w:autoSpaceDN w:val="0"/>
        <w:adjustRightInd w:val="0"/>
        <w:spacing w:line="360" w:lineRule="exact"/>
        <w:rPr>
          <w:rFonts w:eastAsiaTheme="minorEastAsia"/>
          <w:color w:val="000000" w:themeColor="text1"/>
          <w:szCs w:val="21"/>
        </w:rPr>
      </w:pPr>
      <w:r w:rsidRPr="006A2175">
        <w:rPr>
          <w:rFonts w:hint="eastAsia"/>
          <w:b/>
          <w:color w:val="000000" w:themeColor="text1"/>
          <w:szCs w:val="21"/>
        </w:rPr>
        <w:t>摘要：</w:t>
      </w:r>
      <w:bookmarkStart w:id="0" w:name="OLE_LINK30"/>
      <w:r w:rsidR="00C2304C" w:rsidRPr="006A2175">
        <w:rPr>
          <w:rFonts w:eastAsiaTheme="minorEastAsia" w:hint="eastAsia"/>
          <w:color w:val="000000" w:themeColor="text1"/>
          <w:szCs w:val="21"/>
        </w:rPr>
        <w:t>研究产出不确定的供应链应收账款抵押融资模式下的最优融资额度和运作策略，</w:t>
      </w:r>
      <w:bookmarkEnd w:id="0"/>
      <w:r w:rsidR="00C2304C" w:rsidRPr="006A2175">
        <w:rPr>
          <w:rFonts w:eastAsiaTheme="minorEastAsia" w:hint="eastAsia"/>
          <w:color w:val="000000" w:themeColor="text1"/>
          <w:szCs w:val="21"/>
        </w:rPr>
        <w:t>并与资金充足情况</w:t>
      </w:r>
      <w:proofErr w:type="gramStart"/>
      <w:r w:rsidR="00C2304C" w:rsidRPr="006A2175">
        <w:rPr>
          <w:rFonts w:eastAsiaTheme="minorEastAsia" w:hint="eastAsia"/>
          <w:color w:val="000000" w:themeColor="text1"/>
          <w:szCs w:val="21"/>
        </w:rPr>
        <w:t>下供应</w:t>
      </w:r>
      <w:proofErr w:type="gramEnd"/>
      <w:r w:rsidR="00C2304C" w:rsidRPr="006A2175">
        <w:rPr>
          <w:rFonts w:eastAsiaTheme="minorEastAsia" w:hint="eastAsia"/>
          <w:color w:val="000000" w:themeColor="text1"/>
          <w:szCs w:val="21"/>
        </w:rPr>
        <w:t>链的运作决策进行了对比，最后进行了算例分析。研究表明：当产出不确定的风险较大时，应收账款融资模式</w:t>
      </w:r>
      <w:proofErr w:type="gramStart"/>
      <w:r w:rsidR="00C2304C" w:rsidRPr="006A2175">
        <w:rPr>
          <w:rFonts w:eastAsiaTheme="minorEastAsia" w:hint="eastAsia"/>
          <w:color w:val="000000" w:themeColor="text1"/>
          <w:szCs w:val="21"/>
        </w:rPr>
        <w:t>下供应</w:t>
      </w:r>
      <w:proofErr w:type="gramEnd"/>
      <w:r w:rsidR="00C2304C" w:rsidRPr="006A2175">
        <w:rPr>
          <w:rFonts w:eastAsiaTheme="minorEastAsia" w:hint="eastAsia"/>
          <w:color w:val="000000" w:themeColor="text1"/>
          <w:szCs w:val="21"/>
        </w:rPr>
        <w:t>商的生产积极性高于资金充足的情况，而商业银行的贷款额度决策有利于控制供应商的冒险性，说明研究产出不确定环境下的融资额度决策具有必要性和重要性；随着抵押的应收账款额度的增加，商业银行决策的贷款额度相应增加，而供应商的生产和融资积极性却随之降低。</w:t>
      </w:r>
    </w:p>
    <w:p w:rsidR="00DB2295" w:rsidRPr="006A2175" w:rsidRDefault="00DB2295" w:rsidP="00B6381D">
      <w:pPr>
        <w:spacing w:line="360" w:lineRule="exact"/>
        <w:jc w:val="left"/>
        <w:rPr>
          <w:color w:val="000000" w:themeColor="text1"/>
          <w:szCs w:val="21"/>
        </w:rPr>
      </w:pPr>
      <w:r w:rsidRPr="006A2175">
        <w:rPr>
          <w:rFonts w:hint="eastAsia"/>
          <w:b/>
          <w:color w:val="000000" w:themeColor="text1"/>
          <w:szCs w:val="21"/>
        </w:rPr>
        <w:t>关键词：</w:t>
      </w:r>
      <w:r w:rsidR="00C2304C" w:rsidRPr="006A2175">
        <w:rPr>
          <w:rFonts w:eastAsiaTheme="majorEastAsia" w:hint="eastAsia"/>
          <w:color w:val="000000" w:themeColor="text1"/>
          <w:szCs w:val="21"/>
        </w:rPr>
        <w:t>供应链；产出不确定；</w:t>
      </w:r>
      <w:bookmarkStart w:id="1" w:name="OLE_LINK2"/>
      <w:r w:rsidR="00C2304C" w:rsidRPr="006A2175">
        <w:rPr>
          <w:rFonts w:eastAsiaTheme="majorEastAsia" w:hint="eastAsia"/>
          <w:color w:val="000000" w:themeColor="text1"/>
          <w:szCs w:val="21"/>
        </w:rPr>
        <w:t>应收账款</w:t>
      </w:r>
      <w:bookmarkEnd w:id="1"/>
      <w:r w:rsidR="00C2304C" w:rsidRPr="006A2175">
        <w:rPr>
          <w:rFonts w:eastAsiaTheme="majorEastAsia" w:hint="eastAsia"/>
          <w:color w:val="000000" w:themeColor="text1"/>
          <w:szCs w:val="21"/>
        </w:rPr>
        <w:t>；供应链金融</w:t>
      </w:r>
    </w:p>
    <w:p w:rsidR="00DB2295" w:rsidRPr="006A2175" w:rsidRDefault="00915AF9" w:rsidP="00DB2295">
      <w:pPr>
        <w:jc w:val="center"/>
        <w:rPr>
          <w:color w:val="000000" w:themeColor="text1"/>
          <w:sz w:val="30"/>
          <w:szCs w:val="30"/>
        </w:rPr>
      </w:pPr>
      <w:r w:rsidRPr="006A2175">
        <w:rPr>
          <w:rFonts w:hint="eastAsia"/>
          <w:color w:val="000000" w:themeColor="text1"/>
          <w:sz w:val="30"/>
          <w:szCs w:val="30"/>
        </w:rPr>
        <w:t>Title</w:t>
      </w:r>
    </w:p>
    <w:p w:rsidR="00DB2295" w:rsidRPr="006A2175" w:rsidRDefault="00915AF9" w:rsidP="00DB2295">
      <w:pPr>
        <w:jc w:val="center"/>
        <w:rPr>
          <w:color w:val="000000" w:themeColor="text1"/>
          <w:sz w:val="24"/>
        </w:rPr>
      </w:pPr>
      <w:r w:rsidRPr="006A2175">
        <w:rPr>
          <w:rFonts w:hint="eastAsia"/>
          <w:color w:val="000000" w:themeColor="text1"/>
          <w:sz w:val="24"/>
        </w:rPr>
        <w:t>Zhang San</w:t>
      </w:r>
    </w:p>
    <w:p w:rsidR="00DB2295" w:rsidRPr="006A2175" w:rsidRDefault="00DB2295" w:rsidP="00DB2295">
      <w:pPr>
        <w:jc w:val="center"/>
        <w:rPr>
          <w:color w:val="000000" w:themeColor="text1"/>
          <w:sz w:val="18"/>
          <w:szCs w:val="18"/>
        </w:rPr>
      </w:pPr>
      <w:r w:rsidRPr="006A2175">
        <w:rPr>
          <w:rFonts w:hint="eastAsia"/>
          <w:color w:val="000000" w:themeColor="text1"/>
          <w:sz w:val="18"/>
          <w:szCs w:val="18"/>
        </w:rPr>
        <w:t>Postgraduate-201</w:t>
      </w:r>
      <w:r w:rsidR="00F335E6">
        <w:rPr>
          <w:rFonts w:hint="eastAsia"/>
          <w:color w:val="000000" w:themeColor="text1"/>
          <w:sz w:val="18"/>
          <w:szCs w:val="18"/>
        </w:rPr>
        <w:t>7</w:t>
      </w:r>
      <w:r w:rsidRPr="006A2175">
        <w:rPr>
          <w:color w:val="000000" w:themeColor="text1"/>
          <w:sz w:val="18"/>
          <w:szCs w:val="18"/>
        </w:rPr>
        <w:t xml:space="preserve">, </w:t>
      </w:r>
      <w:r w:rsidR="00915AF9" w:rsidRPr="006A2175">
        <w:rPr>
          <w:rFonts w:hint="eastAsia"/>
          <w:color w:val="000000" w:themeColor="text1"/>
          <w:sz w:val="18"/>
          <w:szCs w:val="18"/>
        </w:rPr>
        <w:t>College</w:t>
      </w:r>
      <w:r w:rsidRPr="006A2175">
        <w:rPr>
          <w:color w:val="000000" w:themeColor="text1"/>
          <w:sz w:val="18"/>
          <w:szCs w:val="18"/>
        </w:rPr>
        <w:t xml:space="preserve"> of </w:t>
      </w:r>
      <w:r w:rsidR="00915AF9" w:rsidRPr="006A2175">
        <w:rPr>
          <w:rFonts w:hint="eastAsia"/>
          <w:color w:val="000000" w:themeColor="text1"/>
          <w:sz w:val="18"/>
          <w:szCs w:val="18"/>
        </w:rPr>
        <w:t xml:space="preserve">Economics and </w:t>
      </w:r>
      <w:r w:rsidRPr="006A2175">
        <w:rPr>
          <w:color w:val="000000" w:themeColor="text1"/>
          <w:sz w:val="18"/>
          <w:szCs w:val="18"/>
        </w:rPr>
        <w:t xml:space="preserve">Management, </w:t>
      </w:r>
      <w:r w:rsidR="00915AF9" w:rsidRPr="006A2175">
        <w:rPr>
          <w:rFonts w:hint="eastAsia"/>
          <w:color w:val="000000" w:themeColor="text1"/>
          <w:sz w:val="18"/>
          <w:szCs w:val="18"/>
        </w:rPr>
        <w:t>Nanjing Forestry Un</w:t>
      </w:r>
      <w:r w:rsidR="001F0D12" w:rsidRPr="006A2175">
        <w:rPr>
          <w:rFonts w:hint="eastAsia"/>
          <w:color w:val="000000" w:themeColor="text1"/>
          <w:sz w:val="18"/>
          <w:szCs w:val="18"/>
        </w:rPr>
        <w:t>i</w:t>
      </w:r>
      <w:r w:rsidR="00915AF9" w:rsidRPr="006A2175">
        <w:rPr>
          <w:rFonts w:hint="eastAsia"/>
          <w:color w:val="000000" w:themeColor="text1"/>
          <w:sz w:val="18"/>
          <w:szCs w:val="18"/>
        </w:rPr>
        <w:t>versity</w:t>
      </w:r>
    </w:p>
    <w:p w:rsidR="00C2304C" w:rsidRPr="006A2175" w:rsidRDefault="00DB2295" w:rsidP="00C2304C">
      <w:pPr>
        <w:spacing w:line="360" w:lineRule="exact"/>
        <w:rPr>
          <w:color w:val="000000" w:themeColor="text1"/>
          <w:szCs w:val="21"/>
        </w:rPr>
      </w:pPr>
      <w:r w:rsidRPr="006A2175">
        <w:rPr>
          <w:b/>
          <w:color w:val="000000" w:themeColor="text1"/>
          <w:szCs w:val="21"/>
        </w:rPr>
        <w:t>Abst</w:t>
      </w:r>
      <w:r w:rsidRPr="006A2175">
        <w:rPr>
          <w:rFonts w:hint="eastAsia"/>
          <w:b/>
          <w:color w:val="000000" w:themeColor="text1"/>
          <w:szCs w:val="21"/>
        </w:rPr>
        <w:t>r</w:t>
      </w:r>
      <w:r w:rsidRPr="006A2175">
        <w:rPr>
          <w:b/>
          <w:color w:val="000000" w:themeColor="text1"/>
          <w:szCs w:val="21"/>
        </w:rPr>
        <w:t>act:</w:t>
      </w:r>
      <w:r w:rsidRPr="006A2175">
        <w:rPr>
          <w:color w:val="000000" w:themeColor="text1"/>
          <w:szCs w:val="21"/>
        </w:rPr>
        <w:t xml:space="preserve"> </w:t>
      </w:r>
      <w:r w:rsidR="00C2304C" w:rsidRPr="006A2175">
        <w:rPr>
          <w:color w:val="000000" w:themeColor="text1"/>
          <w:kern w:val="0"/>
          <w:szCs w:val="21"/>
        </w:rPr>
        <w:t>In this paper, we stud</w:t>
      </w:r>
      <w:r w:rsidR="00C2304C" w:rsidRPr="006A2175">
        <w:rPr>
          <w:rFonts w:hint="eastAsia"/>
          <w:color w:val="000000" w:themeColor="text1"/>
          <w:kern w:val="0"/>
          <w:szCs w:val="21"/>
        </w:rPr>
        <w:t>ied</w:t>
      </w:r>
      <w:r w:rsidR="00C2304C" w:rsidRPr="006A2175">
        <w:rPr>
          <w:color w:val="000000" w:themeColor="text1"/>
          <w:kern w:val="0"/>
          <w:szCs w:val="21"/>
        </w:rPr>
        <w:t xml:space="preserve"> </w:t>
      </w:r>
      <w:r w:rsidR="00C2304C" w:rsidRPr="006A2175">
        <w:rPr>
          <w:rFonts w:hint="eastAsia"/>
          <w:color w:val="000000" w:themeColor="text1"/>
          <w:kern w:val="0"/>
          <w:szCs w:val="21"/>
        </w:rPr>
        <w:t>the optimal financing and operation strategy with account receivables of supply chain with uncertain in yields. And w</w:t>
      </w:r>
      <w:r w:rsidR="00C2304C" w:rsidRPr="006A2175">
        <w:rPr>
          <w:color w:val="000000" w:themeColor="text1"/>
          <w:kern w:val="0"/>
          <w:szCs w:val="21"/>
        </w:rPr>
        <w:t xml:space="preserve">e </w:t>
      </w:r>
      <w:r w:rsidR="00C2304C" w:rsidRPr="006A2175">
        <w:rPr>
          <w:rFonts w:hint="eastAsia"/>
          <w:color w:val="000000" w:themeColor="text1"/>
          <w:kern w:val="0"/>
          <w:szCs w:val="21"/>
        </w:rPr>
        <w:t>studied</w:t>
      </w:r>
      <w:r w:rsidR="00C2304C" w:rsidRPr="006A2175">
        <w:rPr>
          <w:color w:val="000000" w:themeColor="text1"/>
          <w:kern w:val="0"/>
          <w:szCs w:val="21"/>
        </w:rPr>
        <w:t xml:space="preserve"> the results and the decision</w:t>
      </w:r>
      <w:r w:rsidR="00C2304C" w:rsidRPr="006A2175">
        <w:rPr>
          <w:rFonts w:hint="eastAsia"/>
          <w:color w:val="000000" w:themeColor="text1"/>
          <w:kern w:val="0"/>
          <w:szCs w:val="21"/>
        </w:rPr>
        <w:t xml:space="preserve"> making </w:t>
      </w:r>
      <w:r w:rsidR="00C2304C" w:rsidRPr="006A2175">
        <w:rPr>
          <w:color w:val="000000" w:themeColor="text1"/>
          <w:kern w:val="0"/>
          <w:szCs w:val="21"/>
        </w:rPr>
        <w:t>of supply chain</w:t>
      </w:r>
      <w:r w:rsidR="00C2304C" w:rsidRPr="006A2175">
        <w:rPr>
          <w:rFonts w:hint="eastAsia"/>
          <w:color w:val="000000" w:themeColor="text1"/>
          <w:kern w:val="0"/>
          <w:szCs w:val="21"/>
        </w:rPr>
        <w:t xml:space="preserve"> with no</w:t>
      </w:r>
      <w:r w:rsidR="00C2304C" w:rsidRPr="006A2175">
        <w:rPr>
          <w:color w:val="000000" w:themeColor="text1"/>
          <w:kern w:val="0"/>
          <w:szCs w:val="21"/>
        </w:rPr>
        <w:t xml:space="preserve"> capital constraint. Finally, we carried on </w:t>
      </w:r>
      <w:r w:rsidR="00C2304C" w:rsidRPr="006A2175">
        <w:rPr>
          <w:rFonts w:hint="eastAsia"/>
          <w:color w:val="000000" w:themeColor="text1"/>
          <w:kern w:val="0"/>
          <w:szCs w:val="21"/>
        </w:rPr>
        <w:t>an</w:t>
      </w:r>
      <w:r w:rsidR="00C2304C" w:rsidRPr="006A2175">
        <w:rPr>
          <w:color w:val="000000" w:themeColor="text1"/>
          <w:kern w:val="0"/>
          <w:szCs w:val="21"/>
        </w:rPr>
        <w:t xml:space="preserve"> empirical analysis. T</w:t>
      </w:r>
      <w:r w:rsidR="00C2304C" w:rsidRPr="006A2175">
        <w:rPr>
          <w:rFonts w:hint="eastAsia"/>
          <w:color w:val="000000" w:themeColor="text1"/>
          <w:kern w:val="0"/>
          <w:szCs w:val="21"/>
        </w:rPr>
        <w:t>he result</w:t>
      </w:r>
      <w:r w:rsidR="00C2304C" w:rsidRPr="006A2175">
        <w:rPr>
          <w:color w:val="000000" w:themeColor="text1"/>
          <w:kern w:val="0"/>
          <w:szCs w:val="21"/>
        </w:rPr>
        <w:t xml:space="preserve"> show</w:t>
      </w:r>
      <w:r w:rsidR="00C2304C" w:rsidRPr="006A2175">
        <w:rPr>
          <w:rFonts w:hint="eastAsia"/>
          <w:color w:val="000000" w:themeColor="text1"/>
          <w:kern w:val="0"/>
          <w:szCs w:val="21"/>
        </w:rPr>
        <w:t>ed</w:t>
      </w:r>
      <w:r w:rsidR="00C2304C" w:rsidRPr="006A2175">
        <w:rPr>
          <w:color w:val="000000" w:themeColor="text1"/>
          <w:kern w:val="0"/>
          <w:szCs w:val="21"/>
        </w:rPr>
        <w:t xml:space="preserve"> that when the </w:t>
      </w:r>
      <w:r w:rsidR="00C2304C" w:rsidRPr="006A2175">
        <w:rPr>
          <w:rFonts w:hint="eastAsia"/>
          <w:color w:val="000000" w:themeColor="text1"/>
          <w:kern w:val="0"/>
          <w:szCs w:val="21"/>
        </w:rPr>
        <w:t>risk of yields is high</w:t>
      </w:r>
      <w:r w:rsidR="00C2304C" w:rsidRPr="006A2175">
        <w:rPr>
          <w:color w:val="000000" w:themeColor="text1"/>
          <w:kern w:val="0"/>
          <w:szCs w:val="21"/>
        </w:rPr>
        <w:t xml:space="preserve">, the supplier's production enthusiasm is higher </w:t>
      </w:r>
      <w:r w:rsidR="00C2304C" w:rsidRPr="006A2175">
        <w:rPr>
          <w:rFonts w:hint="eastAsia"/>
          <w:color w:val="000000" w:themeColor="text1"/>
          <w:kern w:val="0"/>
          <w:szCs w:val="21"/>
        </w:rPr>
        <w:t xml:space="preserve">with </w:t>
      </w:r>
      <w:r w:rsidR="00C2304C" w:rsidRPr="006A2175">
        <w:rPr>
          <w:color w:val="000000" w:themeColor="text1"/>
          <w:kern w:val="0"/>
          <w:szCs w:val="21"/>
        </w:rPr>
        <w:t>accounts receivable financing than without capital constraint</w:t>
      </w:r>
      <w:r w:rsidR="00C2304C" w:rsidRPr="006A2175">
        <w:rPr>
          <w:rFonts w:hint="eastAsia"/>
          <w:color w:val="000000" w:themeColor="text1"/>
          <w:kern w:val="0"/>
          <w:szCs w:val="21"/>
        </w:rPr>
        <w:t>;</w:t>
      </w:r>
      <w:r w:rsidR="00C2304C" w:rsidRPr="006A2175">
        <w:rPr>
          <w:color w:val="000000" w:themeColor="text1"/>
          <w:kern w:val="0"/>
          <w:szCs w:val="21"/>
        </w:rPr>
        <w:t xml:space="preserve"> while </w:t>
      </w:r>
      <w:r w:rsidR="00C2304C" w:rsidRPr="006A2175">
        <w:rPr>
          <w:rFonts w:hint="eastAsia"/>
          <w:color w:val="000000" w:themeColor="text1"/>
          <w:kern w:val="0"/>
          <w:szCs w:val="21"/>
        </w:rPr>
        <w:t>b</w:t>
      </w:r>
      <w:r w:rsidR="00C2304C" w:rsidRPr="006A2175">
        <w:rPr>
          <w:color w:val="000000" w:themeColor="text1"/>
          <w:kern w:val="0"/>
          <w:szCs w:val="21"/>
        </w:rPr>
        <w:t>anks decision-making of the loan amount is low</w:t>
      </w:r>
      <w:r w:rsidR="00C2304C" w:rsidRPr="006A2175">
        <w:rPr>
          <w:rFonts w:hint="eastAsia"/>
          <w:color w:val="000000" w:themeColor="text1"/>
          <w:kern w:val="0"/>
          <w:szCs w:val="21"/>
        </w:rPr>
        <w:t>er</w:t>
      </w:r>
      <w:r w:rsidR="00C2304C" w:rsidRPr="006A2175">
        <w:rPr>
          <w:rFonts w:hint="eastAsia"/>
          <w:color w:val="000000" w:themeColor="text1"/>
          <w:kern w:val="0"/>
          <w:szCs w:val="21"/>
        </w:rPr>
        <w:t>；</w:t>
      </w:r>
      <w:r w:rsidR="00C2304C" w:rsidRPr="006A2175">
        <w:rPr>
          <w:color w:val="000000" w:themeColor="text1"/>
          <w:kern w:val="0"/>
          <w:szCs w:val="21"/>
        </w:rPr>
        <w:t xml:space="preserve">This shows that the research of uncertain </w:t>
      </w:r>
      <w:r w:rsidR="00C2304C" w:rsidRPr="006A2175">
        <w:rPr>
          <w:rFonts w:hint="eastAsia"/>
          <w:color w:val="000000" w:themeColor="text1"/>
          <w:kern w:val="0"/>
          <w:szCs w:val="21"/>
        </w:rPr>
        <w:t>yields</w:t>
      </w:r>
      <w:r w:rsidR="00C2304C" w:rsidRPr="006A2175">
        <w:rPr>
          <w:color w:val="000000" w:themeColor="text1"/>
          <w:kern w:val="0"/>
          <w:szCs w:val="21"/>
        </w:rPr>
        <w:t xml:space="preserve"> and financing credit decision has a certain theoretical and practical significance; The supplier's production enthusiasm decrease</w:t>
      </w:r>
      <w:r w:rsidR="00C2304C" w:rsidRPr="006A2175">
        <w:rPr>
          <w:rFonts w:hint="eastAsia"/>
          <w:color w:val="000000" w:themeColor="text1"/>
          <w:kern w:val="0"/>
          <w:szCs w:val="21"/>
        </w:rPr>
        <w:t>s</w:t>
      </w:r>
      <w:r w:rsidR="00C2304C" w:rsidRPr="006A2175">
        <w:rPr>
          <w:color w:val="000000" w:themeColor="text1"/>
          <w:kern w:val="0"/>
          <w:szCs w:val="21"/>
        </w:rPr>
        <w:t xml:space="preserve"> with the increase of amount of accounts receivable mortgage</w:t>
      </w:r>
      <w:r w:rsidR="00C2304C" w:rsidRPr="006A2175">
        <w:rPr>
          <w:rFonts w:hint="eastAsia"/>
          <w:color w:val="000000" w:themeColor="text1"/>
          <w:kern w:val="0"/>
          <w:szCs w:val="21"/>
        </w:rPr>
        <w:t>;</w:t>
      </w:r>
      <w:r w:rsidR="00C2304C" w:rsidRPr="006A2175">
        <w:rPr>
          <w:color w:val="000000" w:themeColor="text1"/>
          <w:kern w:val="0"/>
          <w:szCs w:val="21"/>
        </w:rPr>
        <w:t xml:space="preserve"> The higher the amount of account receivable mortgage, the higher the amount of loans the commercial </w:t>
      </w:r>
      <w:r w:rsidR="00C2304C" w:rsidRPr="006A2175">
        <w:rPr>
          <w:rFonts w:hint="eastAsia"/>
          <w:color w:val="000000" w:themeColor="text1"/>
          <w:kern w:val="0"/>
          <w:szCs w:val="21"/>
        </w:rPr>
        <w:t>b</w:t>
      </w:r>
      <w:r w:rsidR="00C2304C" w:rsidRPr="006A2175">
        <w:rPr>
          <w:color w:val="000000" w:themeColor="text1"/>
          <w:kern w:val="0"/>
          <w:szCs w:val="21"/>
        </w:rPr>
        <w:t>anks to provide.</w:t>
      </w:r>
    </w:p>
    <w:p w:rsidR="00DB2295" w:rsidRPr="006A2175" w:rsidRDefault="00DB2295" w:rsidP="00DB2295">
      <w:pPr>
        <w:spacing w:line="360" w:lineRule="exact"/>
        <w:rPr>
          <w:color w:val="000000" w:themeColor="text1"/>
          <w:szCs w:val="21"/>
        </w:rPr>
      </w:pPr>
      <w:r w:rsidRPr="006A2175">
        <w:rPr>
          <w:b/>
          <w:color w:val="000000" w:themeColor="text1"/>
          <w:szCs w:val="21"/>
        </w:rPr>
        <w:t xml:space="preserve">Key </w:t>
      </w:r>
      <w:r w:rsidRPr="006A2175">
        <w:rPr>
          <w:rFonts w:hint="eastAsia"/>
          <w:b/>
          <w:color w:val="000000" w:themeColor="text1"/>
          <w:szCs w:val="21"/>
        </w:rPr>
        <w:t>W</w:t>
      </w:r>
      <w:r w:rsidRPr="006A2175">
        <w:rPr>
          <w:b/>
          <w:color w:val="000000" w:themeColor="text1"/>
          <w:szCs w:val="21"/>
        </w:rPr>
        <w:t>ord</w:t>
      </w:r>
      <w:r w:rsidRPr="006A2175">
        <w:rPr>
          <w:rFonts w:hint="eastAsia"/>
          <w:b/>
          <w:color w:val="000000" w:themeColor="text1"/>
          <w:szCs w:val="21"/>
        </w:rPr>
        <w:t>s</w:t>
      </w:r>
      <w:r w:rsidRPr="006A2175">
        <w:rPr>
          <w:b/>
          <w:color w:val="000000" w:themeColor="text1"/>
          <w:szCs w:val="21"/>
        </w:rPr>
        <w:t>:</w:t>
      </w:r>
      <w:r w:rsidRPr="006A2175">
        <w:rPr>
          <w:color w:val="000000" w:themeColor="text1"/>
          <w:szCs w:val="21"/>
        </w:rPr>
        <w:t xml:space="preserve"> </w:t>
      </w:r>
      <w:r w:rsidR="00C2304C" w:rsidRPr="006A2175">
        <w:rPr>
          <w:rFonts w:eastAsia="黑体"/>
          <w:color w:val="000000" w:themeColor="text1"/>
          <w:szCs w:val="21"/>
        </w:rPr>
        <w:t xml:space="preserve">Supply chain; </w:t>
      </w:r>
      <w:r w:rsidR="00C2304C" w:rsidRPr="006A2175">
        <w:rPr>
          <w:rFonts w:eastAsia="黑体" w:hint="eastAsia"/>
          <w:color w:val="000000" w:themeColor="text1"/>
          <w:szCs w:val="21"/>
        </w:rPr>
        <w:t>Uncertainty in yields</w:t>
      </w:r>
      <w:r w:rsidR="00C2304C" w:rsidRPr="006A2175">
        <w:rPr>
          <w:rFonts w:eastAsia="黑体"/>
          <w:color w:val="000000" w:themeColor="text1"/>
          <w:szCs w:val="21"/>
        </w:rPr>
        <w:t>; Account receivable; Supply chain finance</w:t>
      </w:r>
    </w:p>
    <w:p w:rsidR="00DB2295" w:rsidRPr="006A2175" w:rsidRDefault="001F0D12" w:rsidP="00DB2295">
      <w:pPr>
        <w:spacing w:line="360" w:lineRule="exact"/>
        <w:rPr>
          <w:rFonts w:eastAsia="黑体"/>
          <w:color w:val="000000" w:themeColor="text1"/>
          <w:sz w:val="24"/>
        </w:rPr>
      </w:pPr>
      <w:r w:rsidRPr="006A2175">
        <w:rPr>
          <w:rFonts w:eastAsia="黑体" w:hint="eastAsia"/>
          <w:color w:val="000000" w:themeColor="text1"/>
          <w:sz w:val="24"/>
        </w:rPr>
        <w:t xml:space="preserve">1 </w:t>
      </w:r>
      <w:r w:rsidR="00DB2295" w:rsidRPr="006A2175">
        <w:rPr>
          <w:rFonts w:eastAsia="黑体" w:hint="eastAsia"/>
          <w:color w:val="000000" w:themeColor="text1"/>
          <w:sz w:val="24"/>
        </w:rPr>
        <w:t>引言</w:t>
      </w:r>
    </w:p>
    <w:p w:rsidR="00C2304C" w:rsidRPr="006A2175" w:rsidRDefault="00C2304C" w:rsidP="00C2304C">
      <w:pPr>
        <w:autoSpaceDE w:val="0"/>
        <w:autoSpaceDN w:val="0"/>
        <w:adjustRightInd w:val="0"/>
        <w:spacing w:line="360" w:lineRule="atLeast"/>
        <w:ind w:firstLineChars="200" w:firstLine="420"/>
        <w:jc w:val="left"/>
        <w:rPr>
          <w:rFonts w:eastAsiaTheme="majorEastAsia"/>
          <w:color w:val="000000" w:themeColor="text1"/>
          <w:szCs w:val="21"/>
        </w:rPr>
      </w:pPr>
      <w:r w:rsidRPr="006A2175">
        <w:rPr>
          <w:rFonts w:eastAsiaTheme="majorEastAsia" w:cs="黑体" w:hint="eastAsia"/>
          <w:color w:val="000000" w:themeColor="text1"/>
          <w:kern w:val="0"/>
          <w:szCs w:val="21"/>
        </w:rPr>
        <w:t>中小企业在国民经济中发挥越来越重要的作用，但中小企业具有不确定性和不稳定性，不仅需要承受市场不确定性风险，而且还要承受由于技术条件和自然环境导致的生产领域的不确定性风险，使得中小企业信贷融资难问题严重，严重制约了中小企业的发展。最近几年涌现出一些关于资金约束下的供应</w:t>
      </w:r>
      <w:proofErr w:type="gramStart"/>
      <w:r w:rsidRPr="006A2175">
        <w:rPr>
          <w:rFonts w:eastAsiaTheme="majorEastAsia" w:cs="黑体" w:hint="eastAsia"/>
          <w:color w:val="000000" w:themeColor="text1"/>
          <w:kern w:val="0"/>
          <w:szCs w:val="21"/>
        </w:rPr>
        <w:t>链金融</w:t>
      </w:r>
      <w:proofErr w:type="gramEnd"/>
      <w:r w:rsidRPr="006A2175">
        <w:rPr>
          <w:rFonts w:eastAsiaTheme="majorEastAsia" w:cs="黑体" w:hint="eastAsia"/>
          <w:color w:val="000000" w:themeColor="text1"/>
          <w:kern w:val="0"/>
          <w:szCs w:val="21"/>
        </w:rPr>
        <w:t>管理的研究，试图</w:t>
      </w:r>
      <w:r w:rsidRPr="006A2175">
        <w:rPr>
          <w:rFonts w:eastAsiaTheme="majorEastAsia" w:hint="eastAsia"/>
          <w:color w:val="000000" w:themeColor="text1"/>
          <w:szCs w:val="21"/>
        </w:rPr>
        <w:t>为中小企业融资理念和技术瓶颈提供解决方案。</w:t>
      </w:r>
    </w:p>
    <w:p w:rsidR="00993F30" w:rsidRPr="006A2175" w:rsidRDefault="00C2304C" w:rsidP="00C2304C">
      <w:pPr>
        <w:spacing w:line="360" w:lineRule="atLeast"/>
        <w:ind w:firstLineChars="200" w:firstLine="420"/>
        <w:rPr>
          <w:rFonts w:eastAsiaTheme="majorEastAsia" w:cs="黑体"/>
          <w:color w:val="000000" w:themeColor="text1"/>
          <w:kern w:val="0"/>
          <w:szCs w:val="21"/>
        </w:rPr>
      </w:pPr>
      <w:r w:rsidRPr="006A2175">
        <w:rPr>
          <w:rFonts w:eastAsiaTheme="majorEastAsia" w:cs="黑体" w:hint="eastAsia"/>
          <w:color w:val="000000" w:themeColor="text1"/>
          <w:kern w:val="0"/>
          <w:szCs w:val="21"/>
        </w:rPr>
        <w:t>对于供应链中的企业融资问题，现有的文献主要分内部融资和外部融资两类。</w:t>
      </w:r>
      <w:r w:rsidRPr="006A2175">
        <w:rPr>
          <w:rFonts w:eastAsiaTheme="majorEastAsia" w:hint="eastAsia"/>
          <w:color w:val="000000" w:themeColor="text1"/>
          <w:kern w:val="0"/>
          <w:szCs w:val="21"/>
        </w:rPr>
        <w:t>内部融资模式，大多研究供应商给予资金缺乏的买方延期付款的商业信用模式，主要包括确定最优信用期限决策</w:t>
      </w:r>
      <w:r w:rsidRPr="006A2175">
        <w:rPr>
          <w:rFonts w:eastAsiaTheme="majorEastAsia" w:hint="eastAsia"/>
          <w:color w:val="000000" w:themeColor="text1"/>
          <w:kern w:val="0"/>
          <w:szCs w:val="21"/>
          <w:vertAlign w:val="superscript"/>
        </w:rPr>
        <w:t>[1-2]</w:t>
      </w:r>
      <w:r w:rsidRPr="006A2175">
        <w:rPr>
          <w:rFonts w:eastAsiaTheme="majorEastAsia" w:hint="eastAsia"/>
          <w:color w:val="000000" w:themeColor="text1"/>
          <w:kern w:val="0"/>
          <w:szCs w:val="21"/>
        </w:rPr>
        <w:t>、最优订货批量</w:t>
      </w:r>
      <w:r w:rsidRPr="006A2175">
        <w:rPr>
          <w:rFonts w:eastAsiaTheme="majorEastAsia" w:hint="eastAsia"/>
          <w:color w:val="000000" w:themeColor="text1"/>
          <w:kern w:val="0"/>
          <w:szCs w:val="21"/>
          <w:vertAlign w:val="superscript"/>
        </w:rPr>
        <w:t>[3-5]</w:t>
      </w:r>
      <w:r w:rsidRPr="006A2175">
        <w:rPr>
          <w:rFonts w:eastAsiaTheme="majorEastAsia" w:hint="eastAsia"/>
          <w:color w:val="000000" w:themeColor="text1"/>
          <w:kern w:val="0"/>
          <w:szCs w:val="21"/>
        </w:rPr>
        <w:t>、最优生产批量</w:t>
      </w:r>
      <w:r w:rsidRPr="006A2175">
        <w:rPr>
          <w:rFonts w:eastAsiaTheme="majorEastAsia" w:hint="eastAsia"/>
          <w:color w:val="000000" w:themeColor="text1"/>
          <w:kern w:val="0"/>
          <w:szCs w:val="21"/>
          <w:vertAlign w:val="superscript"/>
        </w:rPr>
        <w:t>[6-8]</w:t>
      </w:r>
      <w:r w:rsidRPr="006A2175">
        <w:rPr>
          <w:rFonts w:eastAsiaTheme="majorEastAsia" w:hint="eastAsia"/>
          <w:color w:val="000000" w:themeColor="text1"/>
          <w:kern w:val="0"/>
          <w:szCs w:val="21"/>
        </w:rPr>
        <w:t>等，部分文献研究了下游企业预付</w:t>
      </w:r>
      <w:proofErr w:type="gramStart"/>
      <w:r w:rsidRPr="006A2175">
        <w:rPr>
          <w:rFonts w:eastAsiaTheme="majorEastAsia" w:hint="eastAsia"/>
          <w:color w:val="000000" w:themeColor="text1"/>
          <w:kern w:val="0"/>
          <w:szCs w:val="21"/>
        </w:rPr>
        <w:t>货款货款</w:t>
      </w:r>
      <w:proofErr w:type="gramEnd"/>
      <w:r w:rsidRPr="006A2175">
        <w:rPr>
          <w:rFonts w:eastAsiaTheme="majorEastAsia" w:hint="eastAsia"/>
          <w:color w:val="000000" w:themeColor="text1"/>
          <w:kern w:val="0"/>
          <w:szCs w:val="21"/>
        </w:rPr>
        <w:t>对供应链运营决策的影响</w:t>
      </w:r>
      <w:r w:rsidRPr="006A2175">
        <w:rPr>
          <w:rFonts w:eastAsiaTheme="majorEastAsia" w:hint="eastAsia"/>
          <w:color w:val="000000" w:themeColor="text1"/>
          <w:kern w:val="0"/>
          <w:szCs w:val="21"/>
          <w:vertAlign w:val="superscript"/>
        </w:rPr>
        <w:t>[9-10]</w:t>
      </w:r>
      <w:r w:rsidRPr="006A2175">
        <w:rPr>
          <w:rFonts w:eastAsiaTheme="majorEastAsia" w:hint="eastAsia"/>
          <w:color w:val="000000" w:themeColor="text1"/>
          <w:kern w:val="0"/>
          <w:szCs w:val="21"/>
        </w:rPr>
        <w:t>。</w:t>
      </w:r>
      <w:r w:rsidRPr="006A2175">
        <w:rPr>
          <w:rFonts w:eastAsiaTheme="majorEastAsia" w:cs="黑体" w:hint="eastAsia"/>
          <w:color w:val="000000" w:themeColor="text1"/>
          <w:kern w:val="0"/>
          <w:szCs w:val="21"/>
        </w:rPr>
        <w:t>外部融资是指由供应</w:t>
      </w:r>
      <w:proofErr w:type="gramStart"/>
      <w:r w:rsidRPr="006A2175">
        <w:rPr>
          <w:rFonts w:eastAsiaTheme="majorEastAsia" w:cs="黑体" w:hint="eastAsia"/>
          <w:color w:val="000000" w:themeColor="text1"/>
          <w:kern w:val="0"/>
          <w:szCs w:val="21"/>
        </w:rPr>
        <w:t>链企业</w:t>
      </w:r>
      <w:proofErr w:type="gramEnd"/>
      <w:r w:rsidRPr="006A2175">
        <w:rPr>
          <w:rFonts w:eastAsiaTheme="majorEastAsia" w:cs="黑体" w:hint="eastAsia"/>
          <w:color w:val="000000" w:themeColor="text1"/>
          <w:kern w:val="0"/>
          <w:szCs w:val="21"/>
        </w:rPr>
        <w:t>以外的机构提供的融资服务，这方面的研究近年来刚刚起步。</w:t>
      </w:r>
      <w:proofErr w:type="spellStart"/>
      <w:r w:rsidRPr="006A2175">
        <w:rPr>
          <w:rFonts w:eastAsiaTheme="majorEastAsia" w:cs="黑体"/>
          <w:color w:val="000000" w:themeColor="text1"/>
          <w:kern w:val="0"/>
          <w:szCs w:val="21"/>
        </w:rPr>
        <w:t>Buzacott</w:t>
      </w:r>
      <w:proofErr w:type="spellEnd"/>
      <w:r w:rsidRPr="006A2175">
        <w:rPr>
          <w:rFonts w:eastAsiaTheme="majorEastAsia" w:cs="黑体" w:hint="eastAsia"/>
          <w:color w:val="000000" w:themeColor="text1"/>
          <w:kern w:val="0"/>
          <w:szCs w:val="21"/>
        </w:rPr>
        <w:t>等</w:t>
      </w:r>
      <w:r w:rsidRPr="006A2175">
        <w:rPr>
          <w:rFonts w:eastAsiaTheme="majorEastAsia" w:cs="黑体" w:hint="eastAsia"/>
          <w:color w:val="000000" w:themeColor="text1"/>
          <w:kern w:val="0"/>
          <w:szCs w:val="21"/>
          <w:vertAlign w:val="superscript"/>
        </w:rPr>
        <w:t>[11]</w:t>
      </w:r>
      <w:r w:rsidRPr="006A2175">
        <w:rPr>
          <w:rFonts w:eastAsiaTheme="majorEastAsia" w:cs="黑体" w:hint="eastAsia"/>
          <w:color w:val="000000" w:themeColor="text1"/>
          <w:kern w:val="0"/>
          <w:szCs w:val="21"/>
        </w:rPr>
        <w:t>首次将融资引入生产决策中，并证明了将生产和融资决策综合考虑对创业型企业的重要性；</w:t>
      </w:r>
      <w:r w:rsidRPr="006A2175">
        <w:rPr>
          <w:rFonts w:eastAsiaTheme="majorEastAsia" w:cs="黑体"/>
          <w:color w:val="000000" w:themeColor="text1"/>
          <w:kern w:val="0"/>
          <w:szCs w:val="21"/>
        </w:rPr>
        <w:t>L</w:t>
      </w:r>
      <w:r w:rsidRPr="006A2175">
        <w:rPr>
          <w:rFonts w:eastAsiaTheme="majorEastAsia" w:cs="黑体" w:hint="eastAsia"/>
          <w:color w:val="000000" w:themeColor="text1"/>
          <w:kern w:val="0"/>
          <w:szCs w:val="21"/>
        </w:rPr>
        <w:t>ai</w:t>
      </w:r>
      <w:r w:rsidRPr="006A2175">
        <w:rPr>
          <w:rFonts w:eastAsiaTheme="majorEastAsia" w:cs="黑体" w:hint="eastAsia"/>
          <w:color w:val="000000" w:themeColor="text1"/>
          <w:kern w:val="0"/>
          <w:szCs w:val="21"/>
        </w:rPr>
        <w:t>等</w:t>
      </w:r>
      <w:r w:rsidRPr="006A2175">
        <w:rPr>
          <w:rFonts w:eastAsiaTheme="majorEastAsia" w:cs="黑体" w:hint="eastAsia"/>
          <w:color w:val="000000" w:themeColor="text1"/>
          <w:kern w:val="0"/>
          <w:szCs w:val="21"/>
          <w:vertAlign w:val="superscript"/>
        </w:rPr>
        <w:t>[12-14]</w:t>
      </w:r>
      <w:r w:rsidRPr="006A2175">
        <w:rPr>
          <w:rFonts w:eastAsiaTheme="majorEastAsia" w:cs="黑体" w:hint="eastAsia"/>
          <w:color w:val="000000" w:themeColor="text1"/>
          <w:kern w:val="0"/>
          <w:szCs w:val="21"/>
        </w:rPr>
        <w:t>研究了当供应商和零售商都存在资金约束的情况</w:t>
      </w:r>
      <w:proofErr w:type="gramStart"/>
      <w:r w:rsidRPr="006A2175">
        <w:rPr>
          <w:rFonts w:eastAsiaTheme="majorEastAsia" w:cs="黑体" w:hint="eastAsia"/>
          <w:color w:val="000000" w:themeColor="text1"/>
          <w:kern w:val="0"/>
          <w:szCs w:val="21"/>
        </w:rPr>
        <w:t>下供应</w:t>
      </w:r>
      <w:proofErr w:type="gramEnd"/>
      <w:r w:rsidRPr="006A2175">
        <w:rPr>
          <w:rFonts w:eastAsiaTheme="majorEastAsia" w:cs="黑体" w:hint="eastAsia"/>
          <w:color w:val="000000" w:themeColor="text1"/>
          <w:kern w:val="0"/>
          <w:szCs w:val="21"/>
        </w:rPr>
        <w:t>链外部融资和生产订购策略；</w:t>
      </w:r>
      <w:proofErr w:type="spellStart"/>
      <w:r w:rsidRPr="006A2175">
        <w:rPr>
          <w:rFonts w:eastAsiaTheme="majorEastAsia" w:cs="黑体"/>
          <w:color w:val="000000" w:themeColor="text1"/>
          <w:kern w:val="0"/>
          <w:szCs w:val="21"/>
        </w:rPr>
        <w:t>Fabbri</w:t>
      </w:r>
      <w:proofErr w:type="spellEnd"/>
      <w:r w:rsidRPr="006A2175">
        <w:rPr>
          <w:rFonts w:eastAsiaTheme="majorEastAsia" w:cs="黑体" w:hint="eastAsia"/>
          <w:color w:val="000000" w:themeColor="text1"/>
          <w:kern w:val="0"/>
          <w:szCs w:val="21"/>
        </w:rPr>
        <w:t>等</w:t>
      </w:r>
      <w:r w:rsidRPr="006A2175">
        <w:rPr>
          <w:rFonts w:eastAsiaTheme="majorEastAsia" w:cs="黑体" w:hint="eastAsia"/>
          <w:color w:val="000000" w:themeColor="text1"/>
          <w:kern w:val="0"/>
          <w:szCs w:val="21"/>
          <w:vertAlign w:val="superscript"/>
        </w:rPr>
        <w:t>[15-16]</w:t>
      </w:r>
      <w:r w:rsidRPr="006A2175">
        <w:rPr>
          <w:rFonts w:eastAsiaTheme="majorEastAsia" w:cs="黑体" w:hint="eastAsia"/>
          <w:color w:val="000000" w:themeColor="text1"/>
          <w:kern w:val="0"/>
          <w:szCs w:val="21"/>
        </w:rPr>
        <w:t>基于经典的报童模型分析了具有资金约束且给定融资利率条件下的融资库存管理策略。国内学者从不同角度</w:t>
      </w:r>
      <w:r w:rsidRPr="006A2175">
        <w:rPr>
          <w:rFonts w:eastAsiaTheme="majorEastAsia" w:hint="eastAsia"/>
          <w:color w:val="000000" w:themeColor="text1"/>
          <w:kern w:val="0"/>
          <w:szCs w:val="21"/>
        </w:rPr>
        <w:t>研究了资金约束的</w:t>
      </w:r>
      <w:r w:rsidRPr="006A2175">
        <w:rPr>
          <w:rFonts w:eastAsiaTheme="majorEastAsia" w:hint="eastAsia"/>
          <w:color w:val="000000" w:themeColor="text1"/>
          <w:kern w:val="0"/>
          <w:szCs w:val="21"/>
        </w:rPr>
        <w:lastRenderedPageBreak/>
        <w:t>供应链的最优融资和生产、订货决策</w:t>
      </w:r>
      <w:r w:rsidRPr="006A2175">
        <w:rPr>
          <w:rFonts w:eastAsiaTheme="majorEastAsia" w:cs="黑体" w:hint="eastAsia"/>
          <w:color w:val="000000" w:themeColor="text1"/>
          <w:kern w:val="0"/>
          <w:szCs w:val="21"/>
          <w:vertAlign w:val="superscript"/>
        </w:rPr>
        <w:t>[17-22]</w:t>
      </w:r>
      <w:r w:rsidRPr="006A2175">
        <w:rPr>
          <w:rFonts w:eastAsiaTheme="majorEastAsia" w:hint="eastAsia"/>
          <w:color w:val="000000" w:themeColor="text1"/>
          <w:kern w:val="0"/>
          <w:szCs w:val="21"/>
        </w:rPr>
        <w:t>。但文献大多考虑商业银行的贷款利率的决策，对贷款额度决策问题缺少研究，实际上，</w:t>
      </w:r>
      <w:r w:rsidRPr="006A2175">
        <w:rPr>
          <w:rFonts w:eastAsiaTheme="majorEastAsia" w:hint="eastAsia"/>
          <w:color w:val="000000" w:themeColor="text1"/>
          <w:szCs w:val="21"/>
        </w:rPr>
        <w:t>商业银行的贷款利率一般是稳定的，商业银行一般通过决策贷款额度控制中小企业融资的风险。</w:t>
      </w:r>
      <w:r w:rsidRPr="006A2175">
        <w:rPr>
          <w:rFonts w:eastAsiaTheme="majorEastAsia" w:cs="黑体" w:hint="eastAsia"/>
          <w:color w:val="000000" w:themeColor="text1"/>
          <w:kern w:val="0"/>
          <w:szCs w:val="21"/>
        </w:rPr>
        <w:t>晏妮娜等</w:t>
      </w:r>
      <w:r w:rsidRPr="006A2175">
        <w:rPr>
          <w:rFonts w:eastAsiaTheme="majorEastAsia" w:cs="黑体" w:hint="eastAsia"/>
          <w:color w:val="000000" w:themeColor="text1"/>
          <w:kern w:val="0"/>
          <w:szCs w:val="21"/>
          <w:vertAlign w:val="superscript"/>
        </w:rPr>
        <w:t>[23-24]</w:t>
      </w:r>
      <w:r w:rsidRPr="006A2175">
        <w:rPr>
          <w:rFonts w:eastAsiaTheme="majorEastAsia" w:cs="黑体" w:hint="eastAsia"/>
          <w:color w:val="000000" w:themeColor="text1"/>
          <w:kern w:val="0"/>
          <w:szCs w:val="21"/>
        </w:rPr>
        <w:t>分析了信用额度限制</w:t>
      </w:r>
      <w:proofErr w:type="gramStart"/>
      <w:r w:rsidRPr="006A2175">
        <w:rPr>
          <w:rFonts w:eastAsiaTheme="majorEastAsia" w:cs="黑体" w:hint="eastAsia"/>
          <w:color w:val="000000" w:themeColor="text1"/>
          <w:kern w:val="0"/>
          <w:szCs w:val="21"/>
        </w:rPr>
        <w:t>下供应</w:t>
      </w:r>
      <w:proofErr w:type="gramEnd"/>
      <w:r w:rsidRPr="006A2175">
        <w:rPr>
          <w:rFonts w:eastAsiaTheme="majorEastAsia" w:cs="黑体" w:hint="eastAsia"/>
          <w:color w:val="000000" w:themeColor="text1"/>
          <w:kern w:val="0"/>
          <w:szCs w:val="21"/>
        </w:rPr>
        <w:t>链和商业银行的融资决策，但信用额度假设为定值，并非决策变量。</w:t>
      </w:r>
    </w:p>
    <w:p w:rsidR="00C2304C" w:rsidRPr="006A2175" w:rsidRDefault="00C2304C" w:rsidP="00C2304C">
      <w:pPr>
        <w:spacing w:line="360" w:lineRule="atLeast"/>
        <w:ind w:firstLineChars="200" w:firstLine="420"/>
        <w:rPr>
          <w:color w:val="000000" w:themeColor="text1"/>
          <w:szCs w:val="21"/>
        </w:rPr>
      </w:pPr>
      <w:r w:rsidRPr="006A2175">
        <w:rPr>
          <w:rFonts w:eastAsiaTheme="majorEastAsia" w:cs="黑体"/>
          <w:color w:val="000000" w:themeColor="text1"/>
          <w:kern w:val="0"/>
          <w:szCs w:val="21"/>
        </w:rPr>
        <w:t>……</w:t>
      </w:r>
    </w:p>
    <w:p w:rsidR="00C2304C" w:rsidRPr="006A2175" w:rsidRDefault="00C2304C" w:rsidP="00C2304C">
      <w:pPr>
        <w:spacing w:line="360" w:lineRule="exact"/>
        <w:rPr>
          <w:rFonts w:eastAsia="黑体"/>
          <w:color w:val="000000" w:themeColor="text1"/>
          <w:sz w:val="24"/>
        </w:rPr>
      </w:pPr>
      <w:r w:rsidRPr="006A2175">
        <w:rPr>
          <w:rFonts w:eastAsia="黑体" w:hint="eastAsia"/>
          <w:color w:val="000000" w:themeColor="text1"/>
          <w:sz w:val="24"/>
        </w:rPr>
        <w:t>2</w:t>
      </w:r>
      <w:r w:rsidRPr="006A2175">
        <w:rPr>
          <w:rFonts w:eastAsia="黑体" w:hint="eastAsia"/>
          <w:color w:val="000000" w:themeColor="text1"/>
          <w:sz w:val="24"/>
        </w:rPr>
        <w:t>问题描述与基本假设</w:t>
      </w:r>
    </w:p>
    <w:p w:rsidR="00C2304C" w:rsidRPr="006A2175" w:rsidRDefault="00C2304C" w:rsidP="00C2304C">
      <w:pPr>
        <w:spacing w:line="360" w:lineRule="exact"/>
        <w:ind w:firstLineChars="200" w:firstLine="420"/>
        <w:rPr>
          <w:color w:val="000000" w:themeColor="text1"/>
          <w:szCs w:val="21"/>
        </w:rPr>
      </w:pPr>
      <w:r w:rsidRPr="006A2175">
        <w:rPr>
          <w:rFonts w:hint="eastAsia"/>
          <w:color w:val="000000" w:themeColor="text1"/>
          <w:szCs w:val="21"/>
        </w:rPr>
        <w:t>供应</w:t>
      </w:r>
      <w:proofErr w:type="gramStart"/>
      <w:r w:rsidRPr="006A2175">
        <w:rPr>
          <w:rFonts w:hint="eastAsia"/>
          <w:color w:val="000000" w:themeColor="text1"/>
          <w:szCs w:val="21"/>
        </w:rPr>
        <w:t>链金融</w:t>
      </w:r>
      <w:proofErr w:type="gramEnd"/>
      <w:r w:rsidRPr="006A2175">
        <w:rPr>
          <w:rFonts w:hint="eastAsia"/>
          <w:color w:val="000000" w:themeColor="text1"/>
          <w:szCs w:val="21"/>
        </w:rPr>
        <w:t>系统由一个供应商、一个分销商和一个商业银行组成。供应商生产的产品边际成本为</w:t>
      </w:r>
      <w:r w:rsidRPr="006A2175">
        <w:rPr>
          <w:color w:val="000000" w:themeColor="text1"/>
          <w:position w:val="-6"/>
          <w:szCs w:val="21"/>
        </w:rPr>
        <w:object w:dxaOrig="18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9" o:title=""/>
          </v:shape>
          <o:OLEObject Type="Embed" ProgID="Equation.DSMT4" ShapeID="_x0000_i1025" DrawAspect="Content" ObjectID="_1618759125" r:id="rId10"/>
        </w:object>
      </w:r>
      <w:r w:rsidRPr="006A2175">
        <w:rPr>
          <w:rFonts w:hint="eastAsia"/>
          <w:color w:val="000000" w:themeColor="text1"/>
          <w:szCs w:val="21"/>
        </w:rPr>
        <w:t>，产品零售价格为</w:t>
      </w:r>
      <w:r w:rsidRPr="006A2175">
        <w:rPr>
          <w:color w:val="000000" w:themeColor="text1"/>
          <w:position w:val="-10"/>
          <w:szCs w:val="21"/>
        </w:rPr>
        <w:object w:dxaOrig="240" w:dyaOrig="260">
          <v:shape id="_x0000_i1026" type="#_x0000_t75" style="width:9pt;height:10.5pt" o:ole="">
            <v:imagedata r:id="rId11" o:title=""/>
          </v:shape>
          <o:OLEObject Type="Embed" ProgID="Equation.DSMT4" ShapeID="_x0000_i1026" DrawAspect="Content" ObjectID="_1618759126" r:id="rId12"/>
        </w:object>
      </w:r>
      <w:r w:rsidRPr="006A2175">
        <w:rPr>
          <w:rFonts w:hint="eastAsia"/>
          <w:color w:val="000000" w:themeColor="text1"/>
          <w:szCs w:val="21"/>
        </w:rPr>
        <w:t>，批发价格为</w:t>
      </w:r>
      <w:r w:rsidRPr="006A2175">
        <w:rPr>
          <w:color w:val="000000" w:themeColor="text1"/>
          <w:position w:val="-6"/>
          <w:szCs w:val="21"/>
        </w:rPr>
        <w:object w:dxaOrig="240" w:dyaOrig="220">
          <v:shape id="_x0000_i1027" type="#_x0000_t75" style="width:9pt;height:8.25pt" o:ole="">
            <v:imagedata r:id="rId13" o:title=""/>
          </v:shape>
          <o:OLEObject Type="Embed" ProgID="Equation.DSMT4" ShapeID="_x0000_i1027" DrawAspect="Content" ObjectID="_1618759127" r:id="rId14"/>
        </w:object>
      </w:r>
      <w:r w:rsidRPr="006A2175">
        <w:rPr>
          <w:rFonts w:hint="eastAsia"/>
          <w:color w:val="000000" w:themeColor="text1"/>
          <w:szCs w:val="21"/>
        </w:rPr>
        <w:t>，</w:t>
      </w:r>
      <w:r w:rsidRPr="006A2175">
        <w:rPr>
          <w:color w:val="000000" w:themeColor="text1"/>
          <w:position w:val="-10"/>
          <w:szCs w:val="21"/>
        </w:rPr>
        <w:object w:dxaOrig="980" w:dyaOrig="260">
          <v:shape id="_x0000_i1028" type="#_x0000_t75" style="width:38.25pt;height:10.5pt" o:ole="">
            <v:imagedata r:id="rId15" o:title=""/>
          </v:shape>
          <o:OLEObject Type="Embed" ProgID="Equation.DSMT4" ShapeID="_x0000_i1028" DrawAspect="Content" ObjectID="_1618759128" r:id="rId16"/>
        </w:object>
      </w:r>
      <w:r w:rsidRPr="006A2175">
        <w:rPr>
          <w:rFonts w:hint="eastAsia"/>
          <w:color w:val="000000" w:themeColor="text1"/>
          <w:szCs w:val="21"/>
        </w:rPr>
        <w:t xml:space="preserve">. </w:t>
      </w:r>
      <w:r w:rsidRPr="006A2175">
        <w:rPr>
          <w:rFonts w:hint="eastAsia"/>
          <w:color w:val="000000" w:themeColor="text1"/>
          <w:szCs w:val="21"/>
        </w:rPr>
        <w:t>市场需求量</w:t>
      </w:r>
      <w:r w:rsidRPr="006A2175">
        <w:rPr>
          <w:color w:val="000000" w:themeColor="text1"/>
          <w:position w:val="-4"/>
          <w:szCs w:val="21"/>
        </w:rPr>
        <w:object w:dxaOrig="279" w:dyaOrig="260">
          <v:shape id="_x0000_i1029" type="#_x0000_t75" style="width:11.25pt;height:10.5pt" o:ole="">
            <v:imagedata r:id="rId17" o:title=""/>
          </v:shape>
          <o:OLEObject Type="Embed" ProgID="Equation.DSMT4" ShapeID="_x0000_i1029" DrawAspect="Content" ObjectID="_1618759129" r:id="rId18"/>
        </w:object>
      </w:r>
      <w:r w:rsidRPr="006A2175">
        <w:rPr>
          <w:rFonts w:hint="eastAsia"/>
          <w:color w:val="000000" w:themeColor="text1"/>
          <w:szCs w:val="21"/>
        </w:rPr>
        <w:t>为</w:t>
      </w:r>
      <w:r w:rsidRPr="006A2175">
        <w:rPr>
          <w:color w:val="000000" w:themeColor="text1"/>
          <w:position w:val="-12"/>
          <w:szCs w:val="21"/>
        </w:rPr>
        <w:object w:dxaOrig="700" w:dyaOrig="360">
          <v:shape id="_x0000_i1030" type="#_x0000_t75" style="width:29.25pt;height:15pt" o:ole="">
            <v:imagedata r:id="rId19" o:title=""/>
          </v:shape>
          <o:OLEObject Type="Embed" ProgID="Equation.DSMT4" ShapeID="_x0000_i1030" DrawAspect="Content" ObjectID="_1618759130" r:id="rId20"/>
        </w:object>
      </w:r>
      <w:r w:rsidRPr="006A2175">
        <w:rPr>
          <w:rFonts w:hint="eastAsia"/>
          <w:color w:val="000000" w:themeColor="text1"/>
          <w:szCs w:val="21"/>
        </w:rPr>
        <w:t>区间的随机变量，其概率密度函数为</w:t>
      </w:r>
      <w:r w:rsidRPr="006A2175">
        <w:rPr>
          <w:color w:val="000000" w:themeColor="text1"/>
          <w:position w:val="-10"/>
          <w:szCs w:val="21"/>
        </w:rPr>
        <w:object w:dxaOrig="460" w:dyaOrig="320">
          <v:shape id="_x0000_i1031" type="#_x0000_t75" style="width:18.75pt;height:12.75pt" o:ole="">
            <v:imagedata r:id="rId21" o:title=""/>
          </v:shape>
          <o:OLEObject Type="Embed" ProgID="Equation.DSMT4" ShapeID="_x0000_i1031" DrawAspect="Content" ObjectID="_1618759131" r:id="rId22"/>
        </w:object>
      </w:r>
      <w:r w:rsidRPr="006A2175">
        <w:rPr>
          <w:rFonts w:hint="eastAsia"/>
          <w:color w:val="000000" w:themeColor="text1"/>
          <w:szCs w:val="21"/>
        </w:rPr>
        <w:t>，分布函数</w:t>
      </w:r>
      <w:r w:rsidRPr="006A2175">
        <w:rPr>
          <w:color w:val="000000" w:themeColor="text1"/>
          <w:position w:val="-10"/>
          <w:szCs w:val="21"/>
        </w:rPr>
        <w:object w:dxaOrig="460" w:dyaOrig="320">
          <v:shape id="_x0000_i1032" type="#_x0000_t75" style="width:18.75pt;height:12.75pt" o:ole="">
            <v:imagedata r:id="rId23" o:title=""/>
          </v:shape>
          <o:OLEObject Type="Embed" ProgID="Equation.DSMT4" ShapeID="_x0000_i1032" DrawAspect="Content" ObjectID="_1618759132" r:id="rId24"/>
        </w:object>
      </w:r>
      <w:r w:rsidRPr="006A2175">
        <w:rPr>
          <w:rFonts w:hint="eastAsia"/>
          <w:color w:val="000000" w:themeColor="text1"/>
          <w:szCs w:val="21"/>
        </w:rPr>
        <w:t>严格单调递增且可导，</w:t>
      </w:r>
      <w:r w:rsidRPr="006A2175">
        <w:rPr>
          <w:color w:val="000000" w:themeColor="text1"/>
          <w:position w:val="-10"/>
          <w:szCs w:val="21"/>
        </w:rPr>
        <w:object w:dxaOrig="639" w:dyaOrig="360">
          <v:shape id="_x0000_i1033" type="#_x0000_t75" style="width:27pt;height:15pt" o:ole="">
            <v:imagedata r:id="rId25" o:title=""/>
          </v:shape>
          <o:OLEObject Type="Embed" ProgID="Equation.DSMT4" ShapeID="_x0000_i1033" DrawAspect="Content" ObjectID="_1618759133" r:id="rId26"/>
        </w:object>
      </w:r>
      <w:r w:rsidRPr="006A2175">
        <w:rPr>
          <w:rFonts w:hint="eastAsia"/>
          <w:color w:val="000000" w:themeColor="text1"/>
          <w:szCs w:val="21"/>
        </w:rPr>
        <w:t>为其逆函数，令</w:t>
      </w:r>
      <w:r w:rsidRPr="006A2175">
        <w:rPr>
          <w:color w:val="000000" w:themeColor="text1"/>
          <w:position w:val="-10"/>
          <w:szCs w:val="21"/>
        </w:rPr>
        <w:object w:dxaOrig="1380" w:dyaOrig="360">
          <v:shape id="_x0000_i1034" type="#_x0000_t75" style="width:58.5pt;height:15pt" o:ole="">
            <v:imagedata r:id="rId27" o:title=""/>
          </v:shape>
          <o:OLEObject Type="Embed" ProgID="Equation.DSMT4" ShapeID="_x0000_i1034" DrawAspect="Content" ObjectID="_1618759134" r:id="rId28"/>
        </w:object>
      </w:r>
      <w:r w:rsidRPr="006A2175">
        <w:rPr>
          <w:rFonts w:hint="eastAsia"/>
          <w:color w:val="000000" w:themeColor="text1"/>
          <w:szCs w:val="21"/>
        </w:rPr>
        <w:t xml:space="preserve">. </w:t>
      </w:r>
    </w:p>
    <w:p w:rsidR="00C2304C" w:rsidRPr="006A2175" w:rsidRDefault="00C2304C" w:rsidP="00C2304C">
      <w:pPr>
        <w:spacing w:line="360" w:lineRule="exact"/>
        <w:ind w:firstLineChars="200" w:firstLine="420"/>
        <w:rPr>
          <w:color w:val="000000" w:themeColor="text1"/>
          <w:szCs w:val="21"/>
        </w:rPr>
      </w:pPr>
      <w:r w:rsidRPr="006A2175">
        <w:rPr>
          <w:rFonts w:hint="eastAsia"/>
          <w:color w:val="000000" w:themeColor="text1"/>
          <w:szCs w:val="21"/>
        </w:rPr>
        <w:t>供应商的产出量具有不确定性，即若供应商计划产出量为</w:t>
      </w:r>
      <w:r w:rsidRPr="006A2175">
        <w:rPr>
          <w:color w:val="000000" w:themeColor="text1"/>
          <w:position w:val="-10"/>
          <w:szCs w:val="21"/>
        </w:rPr>
        <w:object w:dxaOrig="200" w:dyaOrig="260">
          <v:shape id="_x0000_i1035" type="#_x0000_t75" style="width:9.75pt;height:12.75pt" o:ole="">
            <v:imagedata r:id="rId29" o:title=""/>
          </v:shape>
          <o:OLEObject Type="Embed" ProgID="Equation.DSMT4" ShapeID="_x0000_i1035" DrawAspect="Content" ObjectID="_1618759135" r:id="rId30"/>
        </w:object>
      </w:r>
      <w:r w:rsidRPr="006A2175">
        <w:rPr>
          <w:rFonts w:hint="eastAsia"/>
          <w:color w:val="000000" w:themeColor="text1"/>
          <w:szCs w:val="21"/>
        </w:rPr>
        <w:t>，实际产出量为</w:t>
      </w:r>
      <w:bookmarkStart w:id="2" w:name="OLE_LINK19"/>
      <w:r w:rsidRPr="006A2175">
        <w:rPr>
          <w:color w:val="000000" w:themeColor="text1"/>
          <w:position w:val="-10"/>
          <w:szCs w:val="21"/>
        </w:rPr>
        <w:object w:dxaOrig="460" w:dyaOrig="320">
          <v:shape id="_x0000_i1036" type="#_x0000_t75" style="width:19.5pt;height:13.5pt" o:ole="">
            <v:imagedata r:id="rId31" o:title=""/>
          </v:shape>
          <o:OLEObject Type="Embed" ProgID="Equation.DSMT4" ShapeID="_x0000_i1036" DrawAspect="Content" ObjectID="_1618759136" r:id="rId32"/>
        </w:object>
      </w:r>
      <w:bookmarkEnd w:id="2"/>
      <w:r w:rsidRPr="006A2175">
        <w:rPr>
          <w:rFonts w:hint="eastAsia"/>
          <w:color w:val="000000" w:themeColor="text1"/>
          <w:szCs w:val="21"/>
        </w:rPr>
        <w:t>，其中</w:t>
      </w:r>
      <w:r w:rsidRPr="006A2175">
        <w:rPr>
          <w:color w:val="000000" w:themeColor="text1"/>
          <w:position w:val="-4"/>
          <w:szCs w:val="21"/>
        </w:rPr>
        <w:object w:dxaOrig="220" w:dyaOrig="260">
          <v:shape id="_x0000_i1037" type="#_x0000_t75" style="width:11.25pt;height:12.75pt" o:ole="">
            <v:imagedata r:id="rId33" o:title=""/>
          </v:shape>
          <o:OLEObject Type="Embed" ProgID="Equation.DSMT4" ShapeID="_x0000_i1037" DrawAspect="Content" ObjectID="_1618759137" r:id="rId34"/>
        </w:object>
      </w:r>
      <w:r w:rsidRPr="006A2175">
        <w:rPr>
          <w:rFonts w:hint="eastAsia"/>
          <w:color w:val="000000" w:themeColor="text1"/>
          <w:szCs w:val="21"/>
        </w:rPr>
        <w:t>为产出量波动的随机变量，其取值范围为</w:t>
      </w:r>
      <w:r w:rsidRPr="006A2175">
        <w:rPr>
          <w:color w:val="000000" w:themeColor="text1"/>
          <w:position w:val="-12"/>
          <w:szCs w:val="21"/>
        </w:rPr>
        <w:object w:dxaOrig="680" w:dyaOrig="360">
          <v:shape id="_x0000_i1038" type="#_x0000_t75" style="width:28.5pt;height:15pt" o:ole="">
            <v:imagedata r:id="rId35" o:title=""/>
          </v:shape>
          <o:OLEObject Type="Embed" ProgID="Equation.DSMT4" ShapeID="_x0000_i1038" DrawAspect="Content" ObjectID="_1618759138" r:id="rId36"/>
        </w:object>
      </w:r>
      <w:r w:rsidRPr="006A2175">
        <w:rPr>
          <w:rFonts w:hint="eastAsia"/>
          <w:color w:val="000000" w:themeColor="text1"/>
          <w:szCs w:val="21"/>
        </w:rPr>
        <w:t>，其概率密度函数为</w:t>
      </w:r>
      <w:r w:rsidRPr="006A2175">
        <w:rPr>
          <w:color w:val="000000" w:themeColor="text1"/>
          <w:position w:val="-10"/>
          <w:szCs w:val="21"/>
        </w:rPr>
        <w:object w:dxaOrig="440" w:dyaOrig="320">
          <v:shape id="_x0000_i1039" type="#_x0000_t75" style="width:18pt;height:12.75pt" o:ole="">
            <v:imagedata r:id="rId37" o:title=""/>
          </v:shape>
          <o:OLEObject Type="Embed" ProgID="Equation.DSMT4" ShapeID="_x0000_i1039" DrawAspect="Content" ObjectID="_1618759139" r:id="rId38"/>
        </w:object>
      </w:r>
      <w:r w:rsidRPr="006A2175">
        <w:rPr>
          <w:rFonts w:hint="eastAsia"/>
          <w:color w:val="000000" w:themeColor="text1"/>
          <w:szCs w:val="21"/>
        </w:rPr>
        <w:t>，分布函数</w:t>
      </w:r>
      <w:r w:rsidRPr="006A2175">
        <w:rPr>
          <w:color w:val="000000" w:themeColor="text1"/>
          <w:position w:val="-10"/>
          <w:szCs w:val="21"/>
        </w:rPr>
        <w:object w:dxaOrig="460" w:dyaOrig="320">
          <v:shape id="_x0000_i1040" type="#_x0000_t75" style="width:18.75pt;height:12.75pt" o:ole="">
            <v:imagedata r:id="rId39" o:title=""/>
          </v:shape>
          <o:OLEObject Type="Embed" ProgID="Equation.DSMT4" ShapeID="_x0000_i1040" DrawAspect="Content" ObjectID="_1618759140" r:id="rId40"/>
        </w:object>
      </w:r>
      <w:r w:rsidRPr="006A2175">
        <w:rPr>
          <w:rFonts w:hint="eastAsia"/>
          <w:color w:val="000000" w:themeColor="text1"/>
          <w:szCs w:val="21"/>
        </w:rPr>
        <w:t>，令</w:t>
      </w:r>
      <w:r w:rsidRPr="006A2175">
        <w:rPr>
          <w:color w:val="000000" w:themeColor="text1"/>
          <w:position w:val="-10"/>
          <w:szCs w:val="21"/>
        </w:rPr>
        <w:object w:dxaOrig="1380" w:dyaOrig="360">
          <v:shape id="_x0000_i1041" type="#_x0000_t75" style="width:58.5pt;height:15pt" o:ole="">
            <v:imagedata r:id="rId41" o:title=""/>
          </v:shape>
          <o:OLEObject Type="Embed" ProgID="Equation.DSMT4" ShapeID="_x0000_i1041" DrawAspect="Content" ObjectID="_1618759141" r:id="rId42"/>
        </w:object>
      </w:r>
      <w:r w:rsidRPr="006A2175">
        <w:rPr>
          <w:rFonts w:hint="eastAsia"/>
          <w:color w:val="000000" w:themeColor="text1"/>
          <w:szCs w:val="21"/>
        </w:rPr>
        <w:t>，并令</w:t>
      </w:r>
      <w:r w:rsidRPr="006A2175">
        <w:rPr>
          <w:color w:val="000000" w:themeColor="text1"/>
          <w:position w:val="-4"/>
          <w:szCs w:val="21"/>
        </w:rPr>
        <w:object w:dxaOrig="220" w:dyaOrig="260">
          <v:shape id="_x0000_i1042" type="#_x0000_t75" style="width:11.25pt;height:12.75pt" o:ole="">
            <v:imagedata r:id="rId33" o:title=""/>
          </v:shape>
          <o:OLEObject Type="Embed" ProgID="Equation.DSMT4" ShapeID="_x0000_i1042" DrawAspect="Content" ObjectID="_1618759142" r:id="rId43"/>
        </w:object>
      </w:r>
      <w:r w:rsidRPr="006A2175">
        <w:rPr>
          <w:rFonts w:hint="eastAsia"/>
          <w:color w:val="000000" w:themeColor="text1"/>
          <w:szCs w:val="21"/>
        </w:rPr>
        <w:t>的期望为</w:t>
      </w:r>
      <w:r w:rsidRPr="006A2175">
        <w:rPr>
          <w:color w:val="000000" w:themeColor="text1"/>
          <w:position w:val="-6"/>
          <w:szCs w:val="21"/>
        </w:rPr>
        <w:object w:dxaOrig="780" w:dyaOrig="279">
          <v:shape id="_x0000_i1043" type="#_x0000_t75" style="width:39pt;height:14.25pt" o:ole="">
            <v:imagedata r:id="rId44" o:title=""/>
          </v:shape>
          <o:OLEObject Type="Embed" ProgID="Equation.DSMT4" ShapeID="_x0000_i1043" DrawAspect="Content" ObjectID="_1618759143" r:id="rId45"/>
        </w:object>
      </w:r>
      <w:r w:rsidRPr="006A2175">
        <w:rPr>
          <w:rFonts w:hint="eastAsia"/>
          <w:color w:val="000000" w:themeColor="text1"/>
          <w:szCs w:val="21"/>
        </w:rPr>
        <w:t>。作为中小企业的供应商对产品的批发价格没有决定权，产品的批发价由市场决定。</w:t>
      </w:r>
    </w:p>
    <w:p w:rsidR="00993F30" w:rsidRPr="006A2175" w:rsidRDefault="00C2304C" w:rsidP="00C2304C">
      <w:pPr>
        <w:spacing w:line="360" w:lineRule="exact"/>
        <w:ind w:firstLineChars="200" w:firstLine="420"/>
        <w:rPr>
          <w:color w:val="000000" w:themeColor="text1"/>
          <w:szCs w:val="21"/>
        </w:rPr>
      </w:pPr>
      <w:r w:rsidRPr="006A2175">
        <w:rPr>
          <w:color w:val="000000" w:themeColor="text1"/>
          <w:szCs w:val="21"/>
        </w:rPr>
        <w:t>…</w:t>
      </w:r>
      <w:r w:rsidRPr="006A2175">
        <w:rPr>
          <w:rFonts w:hint="eastAsia"/>
          <w:color w:val="000000" w:themeColor="text1"/>
          <w:szCs w:val="21"/>
        </w:rPr>
        <w:t>..</w:t>
      </w:r>
    </w:p>
    <w:p w:rsidR="00BF2610" w:rsidRPr="006A2175" w:rsidRDefault="00BF2610" w:rsidP="00BF2610">
      <w:pPr>
        <w:spacing w:line="360" w:lineRule="exact"/>
        <w:rPr>
          <w:rFonts w:eastAsia="黑体"/>
          <w:color w:val="000000" w:themeColor="text1"/>
          <w:sz w:val="24"/>
        </w:rPr>
      </w:pPr>
      <w:r w:rsidRPr="006A2175">
        <w:rPr>
          <w:rFonts w:eastAsia="黑体" w:hint="eastAsia"/>
          <w:color w:val="000000" w:themeColor="text1"/>
          <w:sz w:val="24"/>
        </w:rPr>
        <w:t xml:space="preserve">3 </w:t>
      </w:r>
      <w:r w:rsidRPr="006A2175">
        <w:rPr>
          <w:rFonts w:eastAsia="黑体" w:hint="eastAsia"/>
          <w:color w:val="000000" w:themeColor="text1"/>
          <w:sz w:val="24"/>
        </w:rPr>
        <w:t>资金充足下的供应链决策</w:t>
      </w:r>
      <w:r w:rsidRPr="006A2175">
        <w:rPr>
          <w:rFonts w:eastAsia="黑体" w:hint="eastAsia"/>
          <w:color w:val="000000" w:themeColor="text1"/>
          <w:sz w:val="24"/>
        </w:rPr>
        <w:t xml:space="preserve"> </w:t>
      </w:r>
    </w:p>
    <w:p w:rsidR="00BF2610" w:rsidRPr="006A2175" w:rsidRDefault="00BF2610" w:rsidP="00BF2610">
      <w:pPr>
        <w:spacing w:line="360" w:lineRule="exact"/>
        <w:ind w:firstLineChars="200" w:firstLine="420"/>
        <w:rPr>
          <w:color w:val="000000" w:themeColor="text1"/>
          <w:szCs w:val="21"/>
        </w:rPr>
      </w:pPr>
      <w:r w:rsidRPr="006A2175">
        <w:rPr>
          <w:rFonts w:hint="eastAsia"/>
          <w:color w:val="000000" w:themeColor="text1"/>
          <w:szCs w:val="21"/>
        </w:rPr>
        <w:t>采用逆向归纳法建立并求解序贯博弈模型：对于供应商来说，分销商的订货量是已知的，据此以供应商利润最大化为目标，求解供应商最优生产量决策；在供应商最有生产量决策的基础上，以分销商利润最大化为目标，求解分销商的最优订货量决策。</w:t>
      </w:r>
    </w:p>
    <w:p w:rsidR="00BF2610" w:rsidRPr="006A2175" w:rsidRDefault="00BF2610" w:rsidP="00BF2610">
      <w:pPr>
        <w:spacing w:line="360" w:lineRule="auto"/>
        <w:rPr>
          <w:rFonts w:eastAsia="楷体"/>
          <w:b/>
          <w:color w:val="000000" w:themeColor="text1"/>
          <w:szCs w:val="21"/>
        </w:rPr>
      </w:pPr>
      <w:r w:rsidRPr="006A2175">
        <w:rPr>
          <w:rFonts w:eastAsia="楷体" w:hint="eastAsia"/>
          <w:b/>
          <w:color w:val="000000" w:themeColor="text1"/>
          <w:szCs w:val="21"/>
        </w:rPr>
        <w:t xml:space="preserve">3.1 </w:t>
      </w:r>
      <w:r w:rsidRPr="006A2175">
        <w:rPr>
          <w:rFonts w:eastAsia="楷体" w:hint="eastAsia"/>
          <w:b/>
          <w:color w:val="000000" w:themeColor="text1"/>
          <w:szCs w:val="21"/>
        </w:rPr>
        <w:t>资金充足</w:t>
      </w:r>
      <w:proofErr w:type="gramStart"/>
      <w:r w:rsidRPr="006A2175">
        <w:rPr>
          <w:rFonts w:eastAsia="楷体" w:hint="eastAsia"/>
          <w:b/>
          <w:color w:val="000000" w:themeColor="text1"/>
          <w:szCs w:val="21"/>
        </w:rPr>
        <w:t>下供应</w:t>
      </w:r>
      <w:proofErr w:type="gramEnd"/>
      <w:r w:rsidRPr="006A2175">
        <w:rPr>
          <w:rFonts w:eastAsia="楷体" w:hint="eastAsia"/>
          <w:b/>
          <w:color w:val="000000" w:themeColor="text1"/>
          <w:szCs w:val="21"/>
        </w:rPr>
        <w:t>商最优生产决策</w:t>
      </w:r>
    </w:p>
    <w:p w:rsidR="00BF2610" w:rsidRPr="006A2175" w:rsidRDefault="00BF2610" w:rsidP="00BF2610">
      <w:pPr>
        <w:spacing w:line="360" w:lineRule="atLeast"/>
        <w:ind w:firstLineChars="200" w:firstLine="420"/>
        <w:rPr>
          <w:color w:val="000000" w:themeColor="text1"/>
          <w:szCs w:val="21"/>
        </w:rPr>
      </w:pPr>
      <w:r w:rsidRPr="006A2175">
        <w:rPr>
          <w:rFonts w:hint="eastAsia"/>
          <w:color w:val="000000" w:themeColor="text1"/>
          <w:szCs w:val="21"/>
        </w:rPr>
        <w:t>用下标</w:t>
      </w:r>
      <w:r w:rsidRPr="006A2175">
        <w:rPr>
          <w:rFonts w:hint="eastAsia"/>
          <w:color w:val="000000" w:themeColor="text1"/>
          <w:szCs w:val="21"/>
        </w:rPr>
        <w:t>0</w:t>
      </w:r>
      <w:r w:rsidRPr="006A2175">
        <w:rPr>
          <w:rFonts w:hint="eastAsia"/>
          <w:color w:val="000000" w:themeColor="text1"/>
          <w:szCs w:val="21"/>
        </w:rPr>
        <w:t>表示资金充足的情况。资金充足的情况下，对于供应商来说，分销商的产品订货量</w:t>
      </w:r>
      <w:r w:rsidRPr="006A2175">
        <w:rPr>
          <w:color w:val="000000" w:themeColor="text1"/>
          <w:position w:val="-12"/>
          <w:szCs w:val="21"/>
        </w:rPr>
        <w:object w:dxaOrig="340" w:dyaOrig="360">
          <v:shape id="_x0000_i1044" type="#_x0000_t75" style="width:14.25pt;height:15pt" o:ole="">
            <v:imagedata r:id="rId46" o:title=""/>
          </v:shape>
          <o:OLEObject Type="Embed" ProgID="Equation.DSMT4" ShapeID="_x0000_i1044" DrawAspect="Content" ObjectID="_1618759144" r:id="rId47"/>
        </w:object>
      </w:r>
      <w:r w:rsidRPr="006A2175">
        <w:rPr>
          <w:rFonts w:hint="eastAsia"/>
          <w:color w:val="000000" w:themeColor="text1"/>
          <w:szCs w:val="21"/>
        </w:rPr>
        <w:t>已知，供应</w:t>
      </w:r>
      <w:proofErr w:type="gramStart"/>
      <w:r w:rsidRPr="006A2175">
        <w:rPr>
          <w:rFonts w:hint="eastAsia"/>
          <w:color w:val="000000" w:themeColor="text1"/>
          <w:szCs w:val="21"/>
        </w:rPr>
        <w:t>商决策</w:t>
      </w:r>
      <w:proofErr w:type="gramEnd"/>
      <w:r w:rsidRPr="006A2175">
        <w:rPr>
          <w:rFonts w:hint="eastAsia"/>
          <w:color w:val="000000" w:themeColor="text1"/>
          <w:szCs w:val="21"/>
        </w:rPr>
        <w:t>产品的计划产量</w:t>
      </w:r>
      <w:r w:rsidRPr="006A2175">
        <w:rPr>
          <w:color w:val="000000" w:themeColor="text1"/>
          <w:position w:val="-12"/>
          <w:szCs w:val="21"/>
        </w:rPr>
        <w:object w:dxaOrig="340" w:dyaOrig="360">
          <v:shape id="_x0000_i1045" type="#_x0000_t75" style="width:14.25pt;height:15pt" o:ole="">
            <v:imagedata r:id="rId48" o:title=""/>
          </v:shape>
          <o:OLEObject Type="Embed" ProgID="Equation.DSMT4" ShapeID="_x0000_i1045" DrawAspect="Content" ObjectID="_1618759145" r:id="rId49"/>
        </w:object>
      </w:r>
      <w:r w:rsidRPr="006A2175">
        <w:rPr>
          <w:rFonts w:hint="eastAsia"/>
          <w:color w:val="000000" w:themeColor="text1"/>
          <w:szCs w:val="21"/>
        </w:rPr>
        <w:t>。此时供应商的利润为</w:t>
      </w:r>
    </w:p>
    <w:bookmarkStart w:id="3" w:name="OLE_LINK11"/>
    <w:bookmarkStart w:id="4" w:name="OLE_LINK12"/>
    <w:p w:rsidR="00BF2610" w:rsidRPr="006A2175" w:rsidRDefault="00BF2610" w:rsidP="00BF2610">
      <w:pPr>
        <w:spacing w:line="360" w:lineRule="atLeast"/>
        <w:ind w:firstLineChars="200" w:firstLine="420"/>
        <w:rPr>
          <w:color w:val="000000" w:themeColor="text1"/>
          <w:szCs w:val="21"/>
        </w:rPr>
      </w:pPr>
      <w:r w:rsidRPr="006A2175">
        <w:rPr>
          <w:color w:val="000000" w:themeColor="text1"/>
          <w:position w:val="-12"/>
          <w:szCs w:val="21"/>
        </w:rPr>
        <w:object w:dxaOrig="2720" w:dyaOrig="360">
          <v:shape id="_x0000_i1046" type="#_x0000_t75" style="width:132.75pt;height:17.25pt" o:ole="">
            <v:imagedata r:id="rId50" o:title=""/>
          </v:shape>
          <o:OLEObject Type="Embed" ProgID="Equation.DSMT4" ShapeID="_x0000_i1046" DrawAspect="Content" ObjectID="_1618759146" r:id="rId51"/>
        </w:object>
      </w:r>
      <w:bookmarkEnd w:id="3"/>
      <w:bookmarkEnd w:id="4"/>
      <w:r w:rsidRPr="006A2175">
        <w:rPr>
          <w:rFonts w:hint="eastAsia"/>
          <w:color w:val="000000" w:themeColor="text1"/>
          <w:szCs w:val="21"/>
        </w:rPr>
        <w:t xml:space="preserve">                                                (1)</w:t>
      </w:r>
    </w:p>
    <w:p w:rsidR="00BF2610" w:rsidRPr="006A2175" w:rsidRDefault="00BF2610" w:rsidP="00BF2610">
      <w:pPr>
        <w:spacing w:line="360" w:lineRule="atLeast"/>
        <w:ind w:firstLineChars="200" w:firstLine="420"/>
        <w:rPr>
          <w:color w:val="000000" w:themeColor="text1"/>
          <w:szCs w:val="21"/>
        </w:rPr>
      </w:pPr>
      <w:r w:rsidRPr="006A2175">
        <w:rPr>
          <w:rFonts w:hint="eastAsia"/>
          <w:color w:val="000000" w:themeColor="text1"/>
          <w:szCs w:val="21"/>
        </w:rPr>
        <w:t>供应商的期望利润为</w:t>
      </w:r>
    </w:p>
    <w:p w:rsidR="00BF2610" w:rsidRPr="006A2175" w:rsidRDefault="00BF2610" w:rsidP="00BF2610">
      <w:pPr>
        <w:spacing w:line="360" w:lineRule="atLeast"/>
        <w:ind w:firstLineChars="150" w:firstLine="315"/>
        <w:rPr>
          <w:color w:val="000000" w:themeColor="text1"/>
          <w:szCs w:val="21"/>
        </w:rPr>
      </w:pPr>
      <w:r w:rsidRPr="006A2175">
        <w:rPr>
          <w:color w:val="000000" w:themeColor="text1"/>
          <w:position w:val="-22"/>
          <w:szCs w:val="21"/>
        </w:rPr>
        <w:object w:dxaOrig="5140" w:dyaOrig="560">
          <v:shape id="_x0000_i1047" type="#_x0000_t75" style="width:239.25pt;height:26.25pt" o:ole="">
            <v:imagedata r:id="rId52" o:title=""/>
          </v:shape>
          <o:OLEObject Type="Embed" ProgID="Equation.DSMT4" ShapeID="_x0000_i1047" DrawAspect="Content" ObjectID="_1618759147" r:id="rId53"/>
        </w:object>
      </w:r>
      <w:r w:rsidRPr="006A2175">
        <w:rPr>
          <w:rFonts w:hint="eastAsia"/>
          <w:color w:val="000000" w:themeColor="text1"/>
          <w:szCs w:val="21"/>
        </w:rPr>
        <w:t xml:space="preserve">                             (2)</w:t>
      </w:r>
      <w:bookmarkStart w:id="5" w:name="_GoBack"/>
      <w:bookmarkEnd w:id="5"/>
    </w:p>
    <w:p w:rsidR="002D2DA6" w:rsidRPr="006A2175" w:rsidRDefault="002D2DA6" w:rsidP="00BF2610">
      <w:pPr>
        <w:spacing w:line="360" w:lineRule="atLeast"/>
        <w:rPr>
          <w:b/>
          <w:color w:val="000000" w:themeColor="text1"/>
          <w:szCs w:val="21"/>
        </w:rPr>
      </w:pPr>
      <w:r w:rsidRPr="006A2175">
        <w:rPr>
          <w:b/>
          <w:color w:val="000000" w:themeColor="text1"/>
          <w:szCs w:val="21"/>
        </w:rPr>
        <w:t>……</w:t>
      </w:r>
    </w:p>
    <w:p w:rsidR="002D2DA6" w:rsidRPr="006A2175" w:rsidRDefault="002D2DA6" w:rsidP="00DB2295">
      <w:pPr>
        <w:spacing w:line="360" w:lineRule="exact"/>
        <w:rPr>
          <w:b/>
          <w:color w:val="000000" w:themeColor="text1"/>
          <w:szCs w:val="21"/>
        </w:rPr>
      </w:pPr>
    </w:p>
    <w:p w:rsidR="00BF2610" w:rsidRPr="006A2175" w:rsidRDefault="00DD59C1" w:rsidP="00BF2610">
      <w:pPr>
        <w:ind w:firstLineChars="100" w:firstLine="210"/>
        <w:rPr>
          <w:color w:val="000000" w:themeColor="text1"/>
          <w:szCs w:val="21"/>
        </w:rPr>
      </w:pPr>
      <w:r w:rsidRPr="00DD59C1">
        <w:rPr>
          <w:noProof/>
          <w:color w:val="000000" w:themeColor="text1"/>
        </w:rPr>
        <w:pict>
          <v:line id="直接连接符 20" o:spid="_x0000_s1026" style="position:absolute;left:0;text-align:left;z-index:251666432;visibility:visible" from="330pt,80pt" to="330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">
            <v:stroke dashstyle="dash"/>
          </v:line>
        </w:pict>
      </w:r>
      <w:r w:rsidRPr="00DD59C1">
        <w:rPr>
          <w:noProof/>
          <w:color w:val="000000" w:themeColor="text1"/>
        </w:rPr>
        <w:pict>
          <v:line id="直接连接符 19" o:spid="_x0000_s1033" style="position:absolute;left:0;text-align:left;z-index:251665408;visibility:visible" from="89.85pt,62.4pt" to="89.8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">
            <v:stroke dashstyle="dash"/>
          </v:line>
        </w:pict>
      </w:r>
      <w:r w:rsidRPr="00DD59C1">
        <w:rPr>
          <w:noProof/>
          <w:color w:val="000000" w:themeColor="text1"/>
        </w:rPr>
        <w:pict>
          <v:line id="直接连接符 18" o:spid="_x0000_s1032" style="position:absolute;left:0;text-align:left;z-index:251660288;visibility:visible" from="342pt,62.4pt" to="378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" strokeweight=".25pt">
            <v:stroke dashstyle="1 1" endarrow="block" endarrowwidth="narrow" endarrowlength="short"/>
          </v:line>
        </w:pict>
      </w:r>
      <w:r w:rsidRPr="00DD59C1">
        <w:rPr>
          <w:noProof/>
          <w:color w:val="000000" w:themeColor="text1"/>
        </w:rPr>
        <w:pict>
          <v:line id="直接连接符 17" o:spid="_x0000_s1031" style="position:absolute;left:0;text-align:left;flip:y;z-index:251662336;visibility:visible" from="333pt,85.8pt" to="342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" strokeweight=".25pt">
            <v:stroke dashstyle="1 1" endarrow="block" endarrowwidth="narrow" endarrowlength="short"/>
          </v:line>
        </w:pict>
      </w:r>
      <w:r w:rsidRPr="00DD59C1">
        <w:rPr>
          <w:noProof/>
          <w:color w:val="000000" w:themeColor="text1"/>
        </w:rPr>
        <w:pict>
          <v:line id="直接连接符 16" o:spid="_x0000_s1030" style="position:absolute;left:0;text-align:left;flip:x y;z-index:251661312;visibility:visible" from="306pt,85.8pt" to="315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" strokeweight=".25pt">
            <v:stroke dashstyle="1 1" endarrow="block" endarrowwidth="narrow" endarrowlength="short"/>
          </v:line>
        </w:pict>
      </w:r>
      <w:r w:rsidRPr="00DD59C1">
        <w:rPr>
          <w:noProof/>
          <w:color w:val="000000" w:themeColor="text1"/>
        </w:rPr>
        <w:pict>
          <v:line id="直接连接符 15" o:spid="_x0000_s1029" style="position:absolute;left:0;text-align:left;flip:x;z-index:251659264;visibility:visible" from="306pt,62.4pt" to="333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" strokeweight=".25pt">
            <v:stroke dashstyle="1 1" endarrow="block" endarrowwidth="narrow" endarrowlength="short"/>
          </v:line>
        </w:pict>
      </w:r>
      <w:r w:rsidRPr="00DD59C1">
        <w:rPr>
          <w:noProof/>
          <w:color w:val="000000" w:themeColor="text1"/>
        </w:rPr>
        <w:pict>
          <v:line id="直接连接符 14" o:spid="_x0000_s1028" style="position:absolute;left:0;text-align:left;flip:x y;z-index:251664384;visibility:visible" from="45pt,46.8pt" to="54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" strokeweight=".25pt">
            <v:stroke dashstyle="1 1" endarrow="block" endarrowwidth="narrow" endarrowlength="short"/>
          </v:line>
        </w:pict>
      </w:r>
      <w:r w:rsidRPr="00DD59C1">
        <w:rPr>
          <w:noProof/>
          <w:color w:val="000000" w:themeColor="text1"/>
        </w:rPr>
        <w:pict>
          <v:line id="直接连接符 13" o:spid="_x0000_s1027" style="position:absolute;left:0;text-align:left;flip:x;z-index:251663360;visibility:visible" from="54pt,39pt" to="1in,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" strokeweight=".25pt">
            <v:stroke dashstyle="1 1" endarrow="block" endarrowwidth="narrow" endarrowlength="short"/>
          </v:line>
        </w:pict>
      </w:r>
      <w:r w:rsidR="00BF2610" w:rsidRPr="006A2175">
        <w:rPr>
          <w:noProof/>
          <w:color w:val="000000" w:themeColor="text1"/>
        </w:rPr>
        <w:drawing>
          <wp:inline distT="0" distB="0" distL="0" distR="0">
            <wp:extent cx="2152650" cy="1743075"/>
            <wp:effectExtent l="0" t="0" r="0" b="0"/>
            <wp:docPr id="12" name="图表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BF2610" w:rsidRPr="006A2175">
        <w:rPr>
          <w:rFonts w:hint="eastAsia"/>
          <w:color w:val="000000" w:themeColor="text1"/>
        </w:rPr>
        <w:t xml:space="preserve">             </w:t>
      </w:r>
      <w:r w:rsidR="00BF2610" w:rsidRPr="006A2175">
        <w:rPr>
          <w:noProof/>
          <w:color w:val="000000" w:themeColor="text1"/>
        </w:rPr>
        <w:drawing>
          <wp:inline distT="0" distB="0" distL="0" distR="0">
            <wp:extent cx="2143125" cy="1743075"/>
            <wp:effectExtent l="0" t="0" r="0" b="0"/>
            <wp:docPr id="11" name="图表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BF2610" w:rsidRPr="006A2175" w:rsidRDefault="00BF2610" w:rsidP="00BF2610">
      <w:pPr>
        <w:rPr>
          <w:color w:val="000000" w:themeColor="text1"/>
          <w:sz w:val="18"/>
          <w:szCs w:val="18"/>
        </w:rPr>
      </w:pPr>
      <w:r w:rsidRPr="006A2175">
        <w:rPr>
          <w:rFonts w:hint="eastAsia"/>
          <w:color w:val="000000" w:themeColor="text1"/>
        </w:rPr>
        <w:t xml:space="preserve"> </w:t>
      </w:r>
      <w:r w:rsidRPr="006A2175">
        <w:rPr>
          <w:rFonts w:hint="eastAsia"/>
          <w:color w:val="000000" w:themeColor="text1"/>
          <w:sz w:val="18"/>
          <w:szCs w:val="18"/>
        </w:rPr>
        <w:t>图</w:t>
      </w:r>
      <w:r w:rsidRPr="006A2175">
        <w:rPr>
          <w:rFonts w:hint="eastAsia"/>
          <w:color w:val="000000" w:themeColor="text1"/>
          <w:sz w:val="18"/>
          <w:szCs w:val="18"/>
        </w:rPr>
        <w:t xml:space="preserve">1 </w:t>
      </w:r>
      <w:r w:rsidRPr="006A2175">
        <w:rPr>
          <w:rFonts w:hint="eastAsia"/>
          <w:color w:val="000000" w:themeColor="text1"/>
          <w:sz w:val="18"/>
          <w:szCs w:val="18"/>
        </w:rPr>
        <w:t>产品计划产出量与订购量比值随产出</w:t>
      </w:r>
      <w:bookmarkStart w:id="6" w:name="OLE_LINK8"/>
      <w:r w:rsidRPr="006A2175">
        <w:rPr>
          <w:rFonts w:hint="eastAsia"/>
          <w:color w:val="000000" w:themeColor="text1"/>
          <w:sz w:val="18"/>
          <w:szCs w:val="18"/>
        </w:rPr>
        <w:t>波动率</w:t>
      </w:r>
      <w:bookmarkEnd w:id="6"/>
      <w:r w:rsidRPr="006A2175">
        <w:rPr>
          <w:rFonts w:hint="eastAsia"/>
          <w:color w:val="000000" w:themeColor="text1"/>
          <w:sz w:val="18"/>
          <w:szCs w:val="18"/>
        </w:rPr>
        <w:t>期望变化</w:t>
      </w:r>
      <w:r w:rsidRPr="006A2175">
        <w:rPr>
          <w:rFonts w:hint="eastAsia"/>
          <w:color w:val="000000" w:themeColor="text1"/>
          <w:sz w:val="18"/>
          <w:szCs w:val="18"/>
        </w:rPr>
        <w:t xml:space="preserve">        </w:t>
      </w:r>
      <w:r w:rsidRPr="006A2175">
        <w:rPr>
          <w:rFonts w:hint="eastAsia"/>
          <w:color w:val="000000" w:themeColor="text1"/>
          <w:sz w:val="18"/>
          <w:szCs w:val="18"/>
        </w:rPr>
        <w:t>图</w:t>
      </w:r>
      <w:r w:rsidRPr="006A2175">
        <w:rPr>
          <w:rFonts w:hint="eastAsia"/>
          <w:color w:val="000000" w:themeColor="text1"/>
          <w:sz w:val="18"/>
          <w:szCs w:val="18"/>
        </w:rPr>
        <w:t xml:space="preserve">2 </w:t>
      </w:r>
      <w:r w:rsidRPr="006A2175">
        <w:rPr>
          <w:rFonts w:hint="eastAsia"/>
          <w:color w:val="000000" w:themeColor="text1"/>
          <w:sz w:val="18"/>
          <w:szCs w:val="18"/>
        </w:rPr>
        <w:t>融资额度随产出波动率期望变化</w:t>
      </w:r>
    </w:p>
    <w:p w:rsidR="00DB2295" w:rsidRPr="006A2175" w:rsidRDefault="00DB2295" w:rsidP="00DB2295">
      <w:pPr>
        <w:spacing w:line="360" w:lineRule="exact"/>
        <w:rPr>
          <w:b/>
          <w:color w:val="000000" w:themeColor="text1"/>
          <w:szCs w:val="21"/>
        </w:rPr>
      </w:pPr>
      <w:r w:rsidRPr="006A2175">
        <w:rPr>
          <w:rFonts w:hint="eastAsia"/>
          <w:b/>
          <w:color w:val="000000" w:themeColor="text1"/>
          <w:szCs w:val="21"/>
        </w:rPr>
        <w:lastRenderedPageBreak/>
        <w:t>参考文献</w:t>
      </w:r>
      <w:r w:rsidRPr="006A2175">
        <w:rPr>
          <w:rFonts w:hint="eastAsia"/>
          <w:b/>
          <w:color w:val="000000" w:themeColor="text1"/>
          <w:szCs w:val="21"/>
        </w:rPr>
        <w:t>:</w:t>
      </w:r>
    </w:p>
    <w:p w:rsidR="006A2175" w:rsidRPr="006A2175" w:rsidRDefault="006A2175" w:rsidP="006A2175">
      <w:pPr>
        <w:autoSpaceDE w:val="0"/>
        <w:autoSpaceDN w:val="0"/>
        <w:adjustRightInd w:val="0"/>
        <w:ind w:leftChars="-1" w:left="360" w:hangingChars="201" w:hanging="362"/>
        <w:rPr>
          <w:color w:val="000000" w:themeColor="text1"/>
          <w:kern w:val="0"/>
          <w:sz w:val="18"/>
          <w:szCs w:val="18"/>
        </w:rPr>
      </w:pPr>
      <w:r w:rsidRPr="006A2175">
        <w:rPr>
          <w:rFonts w:hint="eastAsia"/>
          <w:color w:val="000000" w:themeColor="text1"/>
          <w:kern w:val="0"/>
          <w:sz w:val="18"/>
          <w:szCs w:val="18"/>
        </w:rPr>
        <w:t>[1]</w:t>
      </w:r>
      <w:proofErr w:type="spellStart"/>
      <w:r w:rsidRPr="006A2175">
        <w:rPr>
          <w:color w:val="000000" w:themeColor="text1"/>
          <w:kern w:val="0"/>
          <w:sz w:val="18"/>
          <w:szCs w:val="18"/>
        </w:rPr>
        <w:t>Teng</w:t>
      </w:r>
      <w:proofErr w:type="spellEnd"/>
      <w:r w:rsidRPr="006A2175">
        <w:rPr>
          <w:color w:val="000000" w:themeColor="text1"/>
          <w:kern w:val="0"/>
          <w:sz w:val="18"/>
          <w:szCs w:val="18"/>
        </w:rPr>
        <w:t xml:space="preserve"> J</w:t>
      </w:r>
      <w:r w:rsidRPr="006A2175">
        <w:rPr>
          <w:rFonts w:hint="eastAsia"/>
          <w:color w:val="000000" w:themeColor="text1"/>
          <w:kern w:val="0"/>
          <w:sz w:val="18"/>
          <w:szCs w:val="18"/>
        </w:rPr>
        <w:t xml:space="preserve"> </w:t>
      </w:r>
      <w:r w:rsidRPr="006A2175">
        <w:rPr>
          <w:color w:val="000000" w:themeColor="text1"/>
          <w:kern w:val="0"/>
          <w:sz w:val="18"/>
          <w:szCs w:val="18"/>
        </w:rPr>
        <w:t>T</w:t>
      </w:r>
      <w:r w:rsidRPr="006A2175">
        <w:rPr>
          <w:rFonts w:hint="eastAsia"/>
          <w:color w:val="000000" w:themeColor="text1"/>
          <w:kern w:val="0"/>
          <w:sz w:val="18"/>
          <w:szCs w:val="18"/>
        </w:rPr>
        <w:t>,</w:t>
      </w:r>
      <w:r w:rsidRPr="006A2175">
        <w:rPr>
          <w:color w:val="000000" w:themeColor="text1"/>
          <w:kern w:val="0"/>
          <w:sz w:val="18"/>
          <w:szCs w:val="18"/>
        </w:rPr>
        <w:t xml:space="preserve"> Lou K</w:t>
      </w:r>
      <w:r w:rsidRPr="006A2175">
        <w:rPr>
          <w:rFonts w:hint="eastAsia"/>
          <w:color w:val="000000" w:themeColor="text1"/>
          <w:kern w:val="0"/>
          <w:sz w:val="18"/>
          <w:szCs w:val="18"/>
        </w:rPr>
        <w:t xml:space="preserve"> </w:t>
      </w:r>
      <w:r w:rsidRPr="006A2175">
        <w:rPr>
          <w:color w:val="000000" w:themeColor="text1"/>
          <w:kern w:val="0"/>
          <w:sz w:val="18"/>
          <w:szCs w:val="18"/>
        </w:rPr>
        <w:t>R</w:t>
      </w:r>
      <w:r w:rsidRPr="006A2175">
        <w:rPr>
          <w:rFonts w:hint="eastAsia"/>
          <w:color w:val="000000" w:themeColor="text1"/>
          <w:kern w:val="0"/>
          <w:sz w:val="18"/>
          <w:szCs w:val="18"/>
        </w:rPr>
        <w:t xml:space="preserve">. </w:t>
      </w:r>
      <w:r w:rsidRPr="006A2175">
        <w:rPr>
          <w:color w:val="000000" w:themeColor="text1"/>
          <w:kern w:val="0"/>
          <w:sz w:val="18"/>
          <w:szCs w:val="18"/>
        </w:rPr>
        <w:t>Seller's optimal credit period and replenishment time in a supply chain with up-stream and down-stream trade credits</w:t>
      </w:r>
      <w:r w:rsidRPr="006A2175">
        <w:rPr>
          <w:rFonts w:hint="eastAsia"/>
          <w:color w:val="000000" w:themeColor="text1"/>
          <w:kern w:val="0"/>
          <w:sz w:val="18"/>
          <w:szCs w:val="18"/>
        </w:rPr>
        <w:t xml:space="preserve"> [J]. </w:t>
      </w:r>
      <w:r w:rsidRPr="006A2175">
        <w:rPr>
          <w:color w:val="000000" w:themeColor="text1"/>
          <w:kern w:val="0"/>
          <w:sz w:val="18"/>
          <w:szCs w:val="18"/>
        </w:rPr>
        <w:t>JOURNAL OF GLOBAL OPTIMIZATION</w:t>
      </w:r>
      <w:r w:rsidRPr="006A2175">
        <w:rPr>
          <w:rFonts w:hint="eastAsia"/>
          <w:color w:val="000000" w:themeColor="text1"/>
          <w:kern w:val="0"/>
          <w:sz w:val="18"/>
          <w:szCs w:val="18"/>
        </w:rPr>
        <w:t xml:space="preserve">, 2012, </w:t>
      </w:r>
      <w:r w:rsidRPr="006A2175">
        <w:rPr>
          <w:color w:val="000000" w:themeColor="text1"/>
          <w:kern w:val="0"/>
          <w:sz w:val="18"/>
          <w:szCs w:val="18"/>
        </w:rPr>
        <w:t>53</w:t>
      </w:r>
      <w:r w:rsidRPr="006A2175">
        <w:rPr>
          <w:rFonts w:hint="eastAsia"/>
          <w:color w:val="000000" w:themeColor="text1"/>
          <w:kern w:val="0"/>
          <w:sz w:val="18"/>
          <w:szCs w:val="18"/>
        </w:rPr>
        <w:t>(3)</w:t>
      </w:r>
      <w:r w:rsidRPr="006A2175">
        <w:rPr>
          <w:color w:val="000000" w:themeColor="text1"/>
          <w:kern w:val="0"/>
          <w:sz w:val="18"/>
          <w:szCs w:val="18"/>
        </w:rPr>
        <w:t>: 417-430</w:t>
      </w:r>
      <w:r w:rsidRPr="006A2175">
        <w:rPr>
          <w:rFonts w:hint="eastAsia"/>
          <w:color w:val="000000" w:themeColor="text1"/>
          <w:kern w:val="0"/>
          <w:sz w:val="18"/>
          <w:szCs w:val="18"/>
        </w:rPr>
        <w:t>.</w:t>
      </w:r>
    </w:p>
    <w:p w:rsidR="006A2175" w:rsidRPr="006A2175" w:rsidRDefault="006A2175" w:rsidP="006A2175">
      <w:pPr>
        <w:autoSpaceDE w:val="0"/>
        <w:autoSpaceDN w:val="0"/>
        <w:adjustRightInd w:val="0"/>
        <w:ind w:leftChars="-1" w:left="360" w:hangingChars="201" w:hanging="362"/>
        <w:rPr>
          <w:color w:val="000000" w:themeColor="text1"/>
          <w:kern w:val="0"/>
          <w:sz w:val="18"/>
          <w:szCs w:val="18"/>
        </w:rPr>
      </w:pPr>
      <w:r w:rsidRPr="006A2175">
        <w:rPr>
          <w:rFonts w:hint="eastAsia"/>
          <w:color w:val="000000" w:themeColor="text1"/>
          <w:kern w:val="0"/>
          <w:sz w:val="18"/>
          <w:szCs w:val="18"/>
        </w:rPr>
        <w:t>[2]</w:t>
      </w:r>
      <w:r w:rsidRPr="006A2175">
        <w:rPr>
          <w:color w:val="000000" w:themeColor="text1"/>
          <w:kern w:val="0"/>
          <w:sz w:val="18"/>
          <w:szCs w:val="18"/>
        </w:rPr>
        <w:t>Wu J</w:t>
      </w:r>
      <w:r w:rsidRPr="006A2175">
        <w:rPr>
          <w:rFonts w:hint="eastAsia"/>
          <w:color w:val="000000" w:themeColor="text1"/>
          <w:kern w:val="0"/>
          <w:sz w:val="18"/>
          <w:szCs w:val="18"/>
        </w:rPr>
        <w:t>,</w:t>
      </w:r>
      <w:r w:rsidRPr="006A2175">
        <w:rPr>
          <w:color w:val="000000" w:themeColor="text1"/>
          <w:kern w:val="0"/>
          <w:sz w:val="18"/>
          <w:szCs w:val="18"/>
        </w:rPr>
        <w:t xml:space="preserve"> Ouyang L</w:t>
      </w:r>
      <w:r w:rsidRPr="006A2175">
        <w:rPr>
          <w:rFonts w:hint="eastAsia"/>
          <w:color w:val="000000" w:themeColor="text1"/>
          <w:kern w:val="0"/>
          <w:sz w:val="18"/>
          <w:szCs w:val="18"/>
        </w:rPr>
        <w:t xml:space="preserve"> </w:t>
      </w:r>
      <w:r w:rsidRPr="006A2175">
        <w:rPr>
          <w:color w:val="000000" w:themeColor="text1"/>
          <w:kern w:val="0"/>
          <w:sz w:val="18"/>
          <w:szCs w:val="18"/>
        </w:rPr>
        <w:t>Y</w:t>
      </w:r>
      <w:r w:rsidRPr="006A2175">
        <w:rPr>
          <w:rFonts w:hint="eastAsia"/>
          <w:color w:val="000000" w:themeColor="text1"/>
          <w:kern w:val="0"/>
          <w:sz w:val="18"/>
          <w:szCs w:val="18"/>
        </w:rPr>
        <w:t>,</w:t>
      </w:r>
      <w:r w:rsidRPr="006A2175">
        <w:rPr>
          <w:color w:val="000000" w:themeColor="text1"/>
          <w:kern w:val="0"/>
          <w:sz w:val="18"/>
          <w:szCs w:val="18"/>
        </w:rPr>
        <w:t xml:space="preserve"> Cardenas-Barron L</w:t>
      </w:r>
      <w:r w:rsidRPr="006A2175">
        <w:rPr>
          <w:rFonts w:hint="eastAsia"/>
          <w:color w:val="000000" w:themeColor="text1"/>
          <w:kern w:val="0"/>
          <w:sz w:val="18"/>
          <w:szCs w:val="18"/>
        </w:rPr>
        <w:t xml:space="preserve"> </w:t>
      </w:r>
      <w:r w:rsidRPr="006A2175">
        <w:rPr>
          <w:color w:val="000000" w:themeColor="text1"/>
          <w:kern w:val="0"/>
          <w:sz w:val="18"/>
          <w:szCs w:val="18"/>
        </w:rPr>
        <w:t>E</w:t>
      </w:r>
      <w:r w:rsidRPr="006A2175">
        <w:rPr>
          <w:rFonts w:hint="eastAsia"/>
          <w:color w:val="000000" w:themeColor="text1"/>
          <w:kern w:val="0"/>
          <w:sz w:val="18"/>
          <w:szCs w:val="18"/>
        </w:rPr>
        <w:t>,</w:t>
      </w:r>
      <w:r w:rsidRPr="006A2175">
        <w:rPr>
          <w:color w:val="000000" w:themeColor="text1"/>
          <w:kern w:val="0"/>
          <w:sz w:val="18"/>
          <w:szCs w:val="18"/>
        </w:rPr>
        <w:t xml:space="preserve"> Goyal S</w:t>
      </w:r>
      <w:r w:rsidRPr="006A2175">
        <w:rPr>
          <w:rFonts w:hint="eastAsia"/>
          <w:color w:val="000000" w:themeColor="text1"/>
          <w:kern w:val="0"/>
          <w:sz w:val="18"/>
          <w:szCs w:val="18"/>
        </w:rPr>
        <w:t xml:space="preserve"> </w:t>
      </w:r>
      <w:r w:rsidRPr="006A2175">
        <w:rPr>
          <w:color w:val="000000" w:themeColor="text1"/>
          <w:kern w:val="0"/>
          <w:sz w:val="18"/>
          <w:szCs w:val="18"/>
        </w:rPr>
        <w:t>K</w:t>
      </w:r>
      <w:r w:rsidRPr="006A2175">
        <w:rPr>
          <w:rFonts w:hint="eastAsia"/>
          <w:color w:val="000000" w:themeColor="text1"/>
          <w:kern w:val="0"/>
          <w:sz w:val="18"/>
          <w:szCs w:val="18"/>
        </w:rPr>
        <w:t>.</w:t>
      </w:r>
      <w:r w:rsidRPr="006A2175">
        <w:rPr>
          <w:color w:val="000000" w:themeColor="text1"/>
          <w:kern w:val="0"/>
          <w:sz w:val="18"/>
          <w:szCs w:val="18"/>
        </w:rPr>
        <w:t> Optimal credit period and lot size for deteriorating items with expiration dates under two-level trade credit financing</w:t>
      </w:r>
      <w:r w:rsidRPr="006A2175">
        <w:rPr>
          <w:rFonts w:hint="eastAsia"/>
          <w:color w:val="000000" w:themeColor="text1"/>
          <w:kern w:val="0"/>
          <w:sz w:val="18"/>
          <w:szCs w:val="18"/>
        </w:rPr>
        <w:t xml:space="preserve"> [J]. </w:t>
      </w:r>
      <w:r w:rsidRPr="006A2175">
        <w:rPr>
          <w:color w:val="000000" w:themeColor="text1"/>
          <w:kern w:val="0"/>
          <w:sz w:val="18"/>
          <w:szCs w:val="18"/>
        </w:rPr>
        <w:t>EUROPEAN JOURNAL OF OPERATIONAL RESEARCH</w:t>
      </w:r>
      <w:r w:rsidRPr="006A2175">
        <w:rPr>
          <w:rFonts w:hint="eastAsia"/>
          <w:color w:val="000000" w:themeColor="text1"/>
          <w:kern w:val="0"/>
          <w:sz w:val="18"/>
          <w:szCs w:val="18"/>
        </w:rPr>
        <w:t>,</w:t>
      </w:r>
      <w:r w:rsidRPr="006A2175">
        <w:rPr>
          <w:color w:val="000000" w:themeColor="text1"/>
          <w:kern w:val="0"/>
          <w:sz w:val="18"/>
          <w:szCs w:val="18"/>
        </w:rPr>
        <w:t> </w:t>
      </w:r>
      <w:r w:rsidRPr="006A2175">
        <w:rPr>
          <w:rFonts w:hint="eastAsia"/>
          <w:color w:val="000000" w:themeColor="text1"/>
          <w:kern w:val="0"/>
          <w:sz w:val="18"/>
          <w:szCs w:val="18"/>
        </w:rPr>
        <w:t xml:space="preserve">2014, </w:t>
      </w:r>
      <w:r w:rsidRPr="006A2175">
        <w:rPr>
          <w:color w:val="000000" w:themeColor="text1"/>
          <w:kern w:val="0"/>
          <w:sz w:val="18"/>
          <w:szCs w:val="18"/>
        </w:rPr>
        <w:t>237</w:t>
      </w:r>
      <w:r w:rsidRPr="006A2175">
        <w:rPr>
          <w:rFonts w:hint="eastAsia"/>
          <w:color w:val="000000" w:themeColor="text1"/>
          <w:kern w:val="0"/>
          <w:sz w:val="18"/>
          <w:szCs w:val="18"/>
        </w:rPr>
        <w:t>(</w:t>
      </w:r>
      <w:r w:rsidRPr="006A2175">
        <w:rPr>
          <w:color w:val="000000" w:themeColor="text1"/>
          <w:kern w:val="0"/>
          <w:sz w:val="18"/>
          <w:szCs w:val="18"/>
        </w:rPr>
        <w:t>3</w:t>
      </w:r>
      <w:r w:rsidRPr="006A2175">
        <w:rPr>
          <w:rFonts w:hint="eastAsia"/>
          <w:color w:val="000000" w:themeColor="text1"/>
          <w:kern w:val="0"/>
          <w:sz w:val="18"/>
          <w:szCs w:val="18"/>
        </w:rPr>
        <w:t>)</w:t>
      </w:r>
      <w:r w:rsidRPr="006A2175">
        <w:rPr>
          <w:color w:val="000000" w:themeColor="text1"/>
          <w:kern w:val="0"/>
          <w:sz w:val="18"/>
          <w:szCs w:val="18"/>
        </w:rPr>
        <w:t>: 898-908</w:t>
      </w:r>
      <w:r w:rsidRPr="006A2175">
        <w:rPr>
          <w:rFonts w:hint="eastAsia"/>
          <w:color w:val="000000" w:themeColor="text1"/>
          <w:kern w:val="0"/>
          <w:sz w:val="18"/>
          <w:szCs w:val="18"/>
        </w:rPr>
        <w:t>.</w:t>
      </w:r>
    </w:p>
    <w:p w:rsidR="006A2175" w:rsidRPr="006A2175" w:rsidRDefault="006A2175" w:rsidP="006A2175">
      <w:pPr>
        <w:autoSpaceDE w:val="0"/>
        <w:autoSpaceDN w:val="0"/>
        <w:adjustRightInd w:val="0"/>
        <w:ind w:leftChars="-1" w:left="360" w:hangingChars="201" w:hanging="362"/>
        <w:rPr>
          <w:color w:val="000000" w:themeColor="text1"/>
          <w:kern w:val="0"/>
          <w:sz w:val="18"/>
          <w:szCs w:val="18"/>
        </w:rPr>
      </w:pPr>
      <w:r w:rsidRPr="006A2175">
        <w:rPr>
          <w:rFonts w:hint="eastAsia"/>
          <w:color w:val="000000" w:themeColor="text1"/>
          <w:kern w:val="0"/>
          <w:sz w:val="18"/>
          <w:szCs w:val="18"/>
        </w:rPr>
        <w:t>[3]</w:t>
      </w:r>
      <w:r w:rsidRPr="006A2175">
        <w:rPr>
          <w:color w:val="000000" w:themeColor="text1"/>
          <w:kern w:val="0"/>
          <w:sz w:val="18"/>
          <w:szCs w:val="18"/>
        </w:rPr>
        <w:t>Ho C</w:t>
      </w:r>
      <w:r w:rsidRPr="006A2175">
        <w:rPr>
          <w:rFonts w:hint="eastAsia"/>
          <w:color w:val="000000" w:themeColor="text1"/>
          <w:kern w:val="0"/>
          <w:sz w:val="18"/>
          <w:szCs w:val="18"/>
        </w:rPr>
        <w:t xml:space="preserve"> </w:t>
      </w:r>
      <w:r w:rsidRPr="006A2175">
        <w:rPr>
          <w:color w:val="000000" w:themeColor="text1"/>
          <w:kern w:val="0"/>
          <w:sz w:val="18"/>
          <w:szCs w:val="18"/>
        </w:rPr>
        <w:t>H</w:t>
      </w:r>
      <w:r w:rsidRPr="006A2175">
        <w:rPr>
          <w:rFonts w:hint="eastAsia"/>
          <w:color w:val="000000" w:themeColor="text1"/>
          <w:kern w:val="0"/>
          <w:sz w:val="18"/>
          <w:szCs w:val="18"/>
        </w:rPr>
        <w:t xml:space="preserve">. </w:t>
      </w:r>
      <w:proofErr w:type="gramStart"/>
      <w:r w:rsidRPr="006A2175">
        <w:rPr>
          <w:color w:val="000000" w:themeColor="text1"/>
          <w:kern w:val="0"/>
          <w:sz w:val="18"/>
          <w:szCs w:val="18"/>
        </w:rPr>
        <w:t>The optimal integrated inventory policy with price-and-credit-linked demand under two-level trade credit</w:t>
      </w:r>
      <w:r w:rsidRPr="006A2175">
        <w:rPr>
          <w:rFonts w:hint="eastAsia"/>
          <w:color w:val="000000" w:themeColor="text1"/>
          <w:kern w:val="0"/>
          <w:sz w:val="18"/>
          <w:szCs w:val="18"/>
        </w:rPr>
        <w:t xml:space="preserve"> [J].</w:t>
      </w:r>
      <w:proofErr w:type="gramEnd"/>
      <w:r w:rsidRPr="006A2175">
        <w:rPr>
          <w:rFonts w:hint="eastAsia"/>
          <w:color w:val="000000" w:themeColor="text1"/>
          <w:kern w:val="0"/>
          <w:sz w:val="18"/>
          <w:szCs w:val="18"/>
        </w:rPr>
        <w:t xml:space="preserve"> </w:t>
      </w:r>
      <w:r w:rsidRPr="006A2175">
        <w:rPr>
          <w:color w:val="000000" w:themeColor="text1"/>
          <w:kern w:val="0"/>
          <w:sz w:val="18"/>
          <w:szCs w:val="18"/>
        </w:rPr>
        <w:t>COMPUTERS &amp; INDUSTRIAL ENGINEERING</w:t>
      </w:r>
      <w:r w:rsidRPr="006A2175">
        <w:rPr>
          <w:rFonts w:hint="eastAsia"/>
          <w:color w:val="000000" w:themeColor="text1"/>
          <w:kern w:val="0"/>
          <w:sz w:val="18"/>
          <w:szCs w:val="18"/>
        </w:rPr>
        <w:t>, 2011, 60(1)</w:t>
      </w:r>
      <w:r w:rsidRPr="006A2175">
        <w:rPr>
          <w:color w:val="000000" w:themeColor="text1"/>
          <w:kern w:val="0"/>
          <w:sz w:val="18"/>
          <w:szCs w:val="18"/>
        </w:rPr>
        <w:t>: 117-126</w:t>
      </w:r>
      <w:r w:rsidRPr="006A2175">
        <w:rPr>
          <w:rFonts w:hint="eastAsia"/>
          <w:color w:val="000000" w:themeColor="text1"/>
          <w:kern w:val="0"/>
          <w:sz w:val="18"/>
          <w:szCs w:val="18"/>
        </w:rPr>
        <w:t>.</w:t>
      </w:r>
    </w:p>
    <w:p w:rsidR="006A2175" w:rsidRPr="006A2175" w:rsidRDefault="006A2175" w:rsidP="006A2175">
      <w:pPr>
        <w:autoSpaceDE w:val="0"/>
        <w:autoSpaceDN w:val="0"/>
        <w:adjustRightInd w:val="0"/>
        <w:ind w:leftChars="-1" w:left="360" w:hangingChars="201" w:hanging="362"/>
        <w:rPr>
          <w:color w:val="000000" w:themeColor="text1"/>
          <w:kern w:val="0"/>
          <w:sz w:val="18"/>
          <w:szCs w:val="18"/>
        </w:rPr>
      </w:pPr>
      <w:r w:rsidRPr="006A2175">
        <w:rPr>
          <w:rFonts w:hint="eastAsia"/>
          <w:color w:val="000000" w:themeColor="text1"/>
          <w:kern w:val="0"/>
          <w:sz w:val="18"/>
          <w:szCs w:val="18"/>
        </w:rPr>
        <w:t>[4]</w:t>
      </w:r>
      <w:proofErr w:type="spellStart"/>
      <w:r w:rsidRPr="006A2175">
        <w:rPr>
          <w:color w:val="000000" w:themeColor="text1"/>
          <w:kern w:val="0"/>
          <w:sz w:val="18"/>
          <w:szCs w:val="18"/>
        </w:rPr>
        <w:t>Teng</w:t>
      </w:r>
      <w:proofErr w:type="spellEnd"/>
      <w:r w:rsidRPr="006A2175">
        <w:rPr>
          <w:color w:val="000000" w:themeColor="text1"/>
          <w:kern w:val="0"/>
          <w:sz w:val="18"/>
          <w:szCs w:val="18"/>
        </w:rPr>
        <w:t xml:space="preserve"> J</w:t>
      </w:r>
      <w:r w:rsidRPr="006A2175">
        <w:rPr>
          <w:rFonts w:hint="eastAsia"/>
          <w:color w:val="000000" w:themeColor="text1"/>
          <w:kern w:val="0"/>
          <w:sz w:val="18"/>
          <w:szCs w:val="18"/>
        </w:rPr>
        <w:t xml:space="preserve"> </w:t>
      </w:r>
      <w:r w:rsidRPr="006A2175">
        <w:rPr>
          <w:color w:val="000000" w:themeColor="text1"/>
          <w:kern w:val="0"/>
          <w:sz w:val="18"/>
          <w:szCs w:val="18"/>
        </w:rPr>
        <w:t>T</w:t>
      </w:r>
      <w:r w:rsidRPr="006A2175">
        <w:rPr>
          <w:rFonts w:hint="eastAsia"/>
          <w:color w:val="000000" w:themeColor="text1"/>
          <w:kern w:val="0"/>
          <w:sz w:val="18"/>
          <w:szCs w:val="18"/>
        </w:rPr>
        <w:t>,</w:t>
      </w:r>
      <w:r w:rsidRPr="006A2175">
        <w:rPr>
          <w:color w:val="000000" w:themeColor="text1"/>
          <w:kern w:val="0"/>
          <w:sz w:val="18"/>
          <w:szCs w:val="18"/>
        </w:rPr>
        <w:t xml:space="preserve"> Chang C</w:t>
      </w:r>
      <w:r w:rsidRPr="006A2175">
        <w:rPr>
          <w:rFonts w:hint="eastAsia"/>
          <w:color w:val="000000" w:themeColor="text1"/>
          <w:kern w:val="0"/>
          <w:sz w:val="18"/>
          <w:szCs w:val="18"/>
        </w:rPr>
        <w:t xml:space="preserve"> </w:t>
      </w:r>
      <w:r w:rsidRPr="006A2175">
        <w:rPr>
          <w:color w:val="000000" w:themeColor="text1"/>
          <w:kern w:val="0"/>
          <w:sz w:val="18"/>
          <w:szCs w:val="18"/>
        </w:rPr>
        <w:t>T</w:t>
      </w:r>
      <w:r w:rsidRPr="006A2175">
        <w:rPr>
          <w:rFonts w:hint="eastAsia"/>
          <w:color w:val="000000" w:themeColor="text1"/>
          <w:kern w:val="0"/>
          <w:sz w:val="18"/>
          <w:szCs w:val="18"/>
        </w:rPr>
        <w:t>,</w:t>
      </w:r>
      <w:r w:rsidRPr="006A2175">
        <w:rPr>
          <w:color w:val="000000" w:themeColor="text1"/>
          <w:kern w:val="0"/>
          <w:sz w:val="18"/>
          <w:szCs w:val="18"/>
        </w:rPr>
        <w:t xml:space="preserve"> </w:t>
      </w:r>
      <w:proofErr w:type="spellStart"/>
      <w:r w:rsidRPr="006A2175">
        <w:rPr>
          <w:color w:val="000000" w:themeColor="text1"/>
          <w:kern w:val="0"/>
          <w:sz w:val="18"/>
          <w:szCs w:val="18"/>
        </w:rPr>
        <w:t>Chern</w:t>
      </w:r>
      <w:proofErr w:type="spellEnd"/>
      <w:r w:rsidRPr="006A2175">
        <w:rPr>
          <w:color w:val="000000" w:themeColor="text1"/>
          <w:kern w:val="0"/>
          <w:sz w:val="18"/>
          <w:szCs w:val="18"/>
        </w:rPr>
        <w:t xml:space="preserve"> M</w:t>
      </w:r>
      <w:r w:rsidRPr="006A2175">
        <w:rPr>
          <w:rFonts w:hint="eastAsia"/>
          <w:color w:val="000000" w:themeColor="text1"/>
          <w:kern w:val="0"/>
          <w:sz w:val="18"/>
          <w:szCs w:val="18"/>
        </w:rPr>
        <w:t xml:space="preserve"> </w:t>
      </w:r>
      <w:r w:rsidRPr="006A2175">
        <w:rPr>
          <w:color w:val="000000" w:themeColor="text1"/>
          <w:kern w:val="0"/>
          <w:sz w:val="18"/>
          <w:szCs w:val="18"/>
        </w:rPr>
        <w:t>S</w:t>
      </w:r>
      <w:r w:rsidRPr="006A2175">
        <w:rPr>
          <w:rFonts w:hint="eastAsia"/>
          <w:color w:val="000000" w:themeColor="text1"/>
          <w:kern w:val="0"/>
          <w:sz w:val="18"/>
          <w:szCs w:val="18"/>
        </w:rPr>
        <w:t xml:space="preserve">. </w:t>
      </w:r>
      <w:r w:rsidRPr="006A2175">
        <w:rPr>
          <w:color w:val="000000" w:themeColor="text1"/>
          <w:kern w:val="0"/>
          <w:sz w:val="18"/>
          <w:szCs w:val="18"/>
        </w:rPr>
        <w:t>Vendor-buyer inventory models with trade credit financing under both non-cooperative and integrated environments</w:t>
      </w:r>
      <w:r w:rsidRPr="006A2175">
        <w:rPr>
          <w:rFonts w:hint="eastAsia"/>
          <w:color w:val="000000" w:themeColor="text1"/>
          <w:kern w:val="0"/>
          <w:sz w:val="18"/>
          <w:szCs w:val="18"/>
        </w:rPr>
        <w:t xml:space="preserve">[J]. </w:t>
      </w:r>
      <w:r w:rsidRPr="006A2175">
        <w:rPr>
          <w:color w:val="000000" w:themeColor="text1"/>
          <w:kern w:val="0"/>
          <w:sz w:val="18"/>
          <w:szCs w:val="18"/>
        </w:rPr>
        <w:t>INTERNATIONAL JOURNAL OF SYSTEMS SCIENCE</w:t>
      </w:r>
      <w:r w:rsidRPr="006A2175">
        <w:rPr>
          <w:rFonts w:hint="eastAsia"/>
          <w:color w:val="000000" w:themeColor="text1"/>
          <w:kern w:val="0"/>
          <w:sz w:val="18"/>
          <w:szCs w:val="18"/>
        </w:rPr>
        <w:t xml:space="preserve">, 2012, </w:t>
      </w:r>
      <w:r w:rsidRPr="006A2175">
        <w:rPr>
          <w:color w:val="000000" w:themeColor="text1"/>
          <w:kern w:val="0"/>
          <w:sz w:val="18"/>
          <w:szCs w:val="18"/>
        </w:rPr>
        <w:t>43</w:t>
      </w:r>
      <w:r w:rsidRPr="006A2175">
        <w:rPr>
          <w:rFonts w:hint="eastAsia"/>
          <w:color w:val="000000" w:themeColor="text1"/>
          <w:kern w:val="0"/>
          <w:sz w:val="18"/>
          <w:szCs w:val="18"/>
        </w:rPr>
        <w:t>(</w:t>
      </w:r>
      <w:r w:rsidRPr="006A2175">
        <w:rPr>
          <w:color w:val="000000" w:themeColor="text1"/>
          <w:kern w:val="0"/>
          <w:sz w:val="18"/>
          <w:szCs w:val="18"/>
        </w:rPr>
        <w:t>11</w:t>
      </w:r>
      <w:r w:rsidRPr="006A2175">
        <w:rPr>
          <w:rFonts w:hint="eastAsia"/>
          <w:color w:val="000000" w:themeColor="text1"/>
          <w:kern w:val="0"/>
          <w:sz w:val="18"/>
          <w:szCs w:val="18"/>
        </w:rPr>
        <w:t>)</w:t>
      </w:r>
      <w:r w:rsidRPr="006A2175">
        <w:rPr>
          <w:color w:val="000000" w:themeColor="text1"/>
          <w:kern w:val="0"/>
          <w:sz w:val="18"/>
          <w:szCs w:val="18"/>
        </w:rPr>
        <w:t>: 2050-2061</w:t>
      </w:r>
      <w:r w:rsidRPr="006A2175">
        <w:rPr>
          <w:rFonts w:hint="eastAsia"/>
          <w:color w:val="000000" w:themeColor="text1"/>
          <w:kern w:val="0"/>
          <w:sz w:val="18"/>
          <w:szCs w:val="18"/>
        </w:rPr>
        <w:t>.</w:t>
      </w:r>
      <w:r w:rsidRPr="006A2175">
        <w:rPr>
          <w:color w:val="000000" w:themeColor="text1"/>
          <w:kern w:val="0"/>
          <w:sz w:val="18"/>
          <w:szCs w:val="18"/>
        </w:rPr>
        <w:t> </w:t>
      </w:r>
    </w:p>
    <w:p w:rsidR="006A2175" w:rsidRPr="006A2175" w:rsidRDefault="006A2175" w:rsidP="006A2175">
      <w:pPr>
        <w:autoSpaceDE w:val="0"/>
        <w:autoSpaceDN w:val="0"/>
        <w:adjustRightInd w:val="0"/>
        <w:ind w:leftChars="-1" w:left="360" w:hangingChars="201" w:hanging="362"/>
        <w:rPr>
          <w:color w:val="000000" w:themeColor="text1"/>
          <w:kern w:val="0"/>
          <w:sz w:val="18"/>
          <w:szCs w:val="18"/>
        </w:rPr>
      </w:pPr>
      <w:r w:rsidRPr="006A2175">
        <w:rPr>
          <w:rFonts w:hint="eastAsia"/>
          <w:color w:val="000000" w:themeColor="text1"/>
          <w:kern w:val="0"/>
          <w:sz w:val="18"/>
          <w:szCs w:val="18"/>
        </w:rPr>
        <w:t>[5]</w:t>
      </w:r>
      <w:proofErr w:type="spellStart"/>
      <w:proofErr w:type="gramStart"/>
      <w:r w:rsidRPr="006A2175">
        <w:rPr>
          <w:color w:val="000000" w:themeColor="text1"/>
          <w:kern w:val="0"/>
          <w:sz w:val="18"/>
          <w:szCs w:val="18"/>
        </w:rPr>
        <w:t>Teng</w:t>
      </w:r>
      <w:proofErr w:type="spellEnd"/>
      <w:r w:rsidRPr="006A2175">
        <w:rPr>
          <w:color w:val="000000" w:themeColor="text1"/>
          <w:kern w:val="0"/>
          <w:sz w:val="18"/>
          <w:szCs w:val="18"/>
        </w:rPr>
        <w:t xml:space="preserve"> J</w:t>
      </w:r>
      <w:r w:rsidRPr="006A2175">
        <w:rPr>
          <w:rFonts w:hint="eastAsia"/>
          <w:color w:val="000000" w:themeColor="text1"/>
          <w:kern w:val="0"/>
          <w:sz w:val="18"/>
          <w:szCs w:val="18"/>
        </w:rPr>
        <w:t xml:space="preserve"> </w:t>
      </w:r>
      <w:r w:rsidRPr="006A2175">
        <w:rPr>
          <w:color w:val="000000" w:themeColor="text1"/>
          <w:kern w:val="0"/>
          <w:sz w:val="18"/>
          <w:szCs w:val="18"/>
        </w:rPr>
        <w:t>T</w:t>
      </w:r>
      <w:r w:rsidRPr="006A2175">
        <w:rPr>
          <w:rFonts w:hint="eastAsia"/>
          <w:color w:val="000000" w:themeColor="text1"/>
          <w:kern w:val="0"/>
          <w:sz w:val="18"/>
          <w:szCs w:val="18"/>
        </w:rPr>
        <w:t>,</w:t>
      </w:r>
      <w:r w:rsidRPr="006A2175">
        <w:rPr>
          <w:color w:val="000000" w:themeColor="text1"/>
          <w:kern w:val="0"/>
          <w:sz w:val="18"/>
          <w:szCs w:val="18"/>
        </w:rPr>
        <w:t xml:space="preserve"> Min J</w:t>
      </w:r>
      <w:r w:rsidRPr="006A2175">
        <w:rPr>
          <w:rFonts w:hint="eastAsia"/>
          <w:color w:val="000000" w:themeColor="text1"/>
          <w:kern w:val="0"/>
          <w:sz w:val="18"/>
          <w:szCs w:val="18"/>
        </w:rPr>
        <w:t>,</w:t>
      </w:r>
      <w:r w:rsidRPr="006A2175">
        <w:rPr>
          <w:color w:val="000000" w:themeColor="text1"/>
          <w:kern w:val="0"/>
          <w:sz w:val="18"/>
          <w:szCs w:val="18"/>
        </w:rPr>
        <w:t xml:space="preserve"> Pan Q</w:t>
      </w:r>
      <w:r w:rsidRPr="006A2175">
        <w:rPr>
          <w:rFonts w:hint="eastAsia"/>
          <w:color w:val="000000" w:themeColor="text1"/>
          <w:kern w:val="0"/>
          <w:sz w:val="18"/>
          <w:szCs w:val="18"/>
        </w:rPr>
        <w:t xml:space="preserve"> </w:t>
      </w:r>
      <w:r w:rsidRPr="006A2175">
        <w:rPr>
          <w:color w:val="000000" w:themeColor="text1"/>
          <w:kern w:val="0"/>
          <w:sz w:val="18"/>
          <w:szCs w:val="18"/>
        </w:rPr>
        <w:t>H</w:t>
      </w:r>
      <w:r w:rsidRPr="006A2175">
        <w:rPr>
          <w:rFonts w:hint="eastAsia"/>
          <w:color w:val="000000" w:themeColor="text1"/>
          <w:kern w:val="0"/>
          <w:sz w:val="18"/>
          <w:szCs w:val="18"/>
        </w:rPr>
        <w:t xml:space="preserve">. </w:t>
      </w:r>
      <w:r w:rsidRPr="006A2175">
        <w:rPr>
          <w:color w:val="000000" w:themeColor="text1"/>
          <w:kern w:val="0"/>
          <w:sz w:val="18"/>
          <w:szCs w:val="18"/>
        </w:rPr>
        <w:t>Economic order quantity model with trade credit financing for non-decreasing demand</w:t>
      </w:r>
      <w:r w:rsidRPr="006A2175">
        <w:rPr>
          <w:rFonts w:hint="eastAsia"/>
          <w:color w:val="000000" w:themeColor="text1"/>
          <w:kern w:val="0"/>
          <w:sz w:val="18"/>
          <w:szCs w:val="18"/>
        </w:rPr>
        <w:t xml:space="preserve"> [J].</w:t>
      </w:r>
      <w:proofErr w:type="gramEnd"/>
      <w:r w:rsidRPr="006A2175">
        <w:rPr>
          <w:rFonts w:hint="eastAsia"/>
          <w:color w:val="000000" w:themeColor="text1"/>
          <w:kern w:val="0"/>
          <w:sz w:val="18"/>
          <w:szCs w:val="18"/>
        </w:rPr>
        <w:t xml:space="preserve"> </w:t>
      </w:r>
      <w:r w:rsidRPr="006A2175">
        <w:rPr>
          <w:color w:val="000000" w:themeColor="text1"/>
          <w:kern w:val="0"/>
          <w:sz w:val="18"/>
          <w:szCs w:val="18"/>
        </w:rPr>
        <w:t>OMEGA</w:t>
      </w:r>
      <w:r w:rsidRPr="006A2175">
        <w:rPr>
          <w:rFonts w:hint="eastAsia"/>
          <w:color w:val="000000" w:themeColor="text1"/>
          <w:kern w:val="0"/>
          <w:sz w:val="18"/>
          <w:szCs w:val="18"/>
        </w:rPr>
        <w:t>, 2012,</w:t>
      </w:r>
      <w:r w:rsidRPr="006A2175">
        <w:rPr>
          <w:color w:val="000000" w:themeColor="text1"/>
          <w:kern w:val="0"/>
          <w:sz w:val="18"/>
          <w:szCs w:val="18"/>
        </w:rPr>
        <w:t> </w:t>
      </w:r>
      <w:r w:rsidRPr="006A2175">
        <w:rPr>
          <w:rFonts w:hint="eastAsia"/>
          <w:color w:val="000000" w:themeColor="text1"/>
          <w:kern w:val="0"/>
          <w:sz w:val="18"/>
          <w:szCs w:val="18"/>
        </w:rPr>
        <w:t>40(3)</w:t>
      </w:r>
      <w:r w:rsidRPr="006A2175">
        <w:rPr>
          <w:color w:val="000000" w:themeColor="text1"/>
          <w:kern w:val="0"/>
          <w:sz w:val="18"/>
          <w:szCs w:val="18"/>
        </w:rPr>
        <w:t>: 328-335</w:t>
      </w:r>
      <w:r w:rsidRPr="006A2175">
        <w:rPr>
          <w:rFonts w:hint="eastAsia"/>
          <w:color w:val="000000" w:themeColor="text1"/>
          <w:kern w:val="0"/>
          <w:sz w:val="18"/>
          <w:szCs w:val="18"/>
        </w:rPr>
        <w:t>.</w:t>
      </w:r>
    </w:p>
    <w:p w:rsidR="006A2175" w:rsidRPr="006A2175" w:rsidRDefault="006A2175" w:rsidP="006A2175">
      <w:pPr>
        <w:autoSpaceDE w:val="0"/>
        <w:autoSpaceDN w:val="0"/>
        <w:adjustRightInd w:val="0"/>
        <w:ind w:leftChars="-1" w:left="360" w:hangingChars="201" w:hanging="362"/>
        <w:rPr>
          <w:color w:val="000000" w:themeColor="text1"/>
          <w:kern w:val="0"/>
          <w:sz w:val="18"/>
          <w:szCs w:val="18"/>
        </w:rPr>
      </w:pPr>
      <w:r w:rsidRPr="006A2175">
        <w:rPr>
          <w:rFonts w:hint="eastAsia"/>
          <w:color w:val="000000" w:themeColor="text1"/>
          <w:kern w:val="0"/>
          <w:sz w:val="18"/>
          <w:szCs w:val="18"/>
        </w:rPr>
        <w:t>[6]</w:t>
      </w:r>
      <w:r w:rsidRPr="006A2175">
        <w:rPr>
          <w:color w:val="000000" w:themeColor="text1"/>
          <w:kern w:val="0"/>
          <w:sz w:val="18"/>
          <w:szCs w:val="18"/>
        </w:rPr>
        <w:t>Ouyang L</w:t>
      </w:r>
      <w:r w:rsidRPr="006A2175">
        <w:rPr>
          <w:rFonts w:hint="eastAsia"/>
          <w:color w:val="000000" w:themeColor="text1"/>
          <w:kern w:val="0"/>
          <w:sz w:val="18"/>
          <w:szCs w:val="18"/>
        </w:rPr>
        <w:t xml:space="preserve"> </w:t>
      </w:r>
      <w:r w:rsidRPr="006A2175">
        <w:rPr>
          <w:color w:val="000000" w:themeColor="text1"/>
          <w:kern w:val="0"/>
          <w:sz w:val="18"/>
          <w:szCs w:val="18"/>
        </w:rPr>
        <w:t>Y</w:t>
      </w:r>
      <w:r w:rsidRPr="006A2175">
        <w:rPr>
          <w:rFonts w:hint="eastAsia"/>
          <w:color w:val="000000" w:themeColor="text1"/>
          <w:kern w:val="0"/>
          <w:sz w:val="18"/>
          <w:szCs w:val="18"/>
        </w:rPr>
        <w:t>,</w:t>
      </w:r>
      <w:r w:rsidRPr="006A2175">
        <w:rPr>
          <w:color w:val="000000" w:themeColor="text1"/>
          <w:kern w:val="0"/>
          <w:sz w:val="18"/>
          <w:szCs w:val="18"/>
        </w:rPr>
        <w:t xml:space="preserve"> Ho C</w:t>
      </w:r>
      <w:r w:rsidRPr="006A2175">
        <w:rPr>
          <w:rFonts w:hint="eastAsia"/>
          <w:color w:val="000000" w:themeColor="text1"/>
          <w:kern w:val="0"/>
          <w:sz w:val="18"/>
          <w:szCs w:val="18"/>
        </w:rPr>
        <w:t xml:space="preserve"> </w:t>
      </w:r>
      <w:r w:rsidRPr="006A2175">
        <w:rPr>
          <w:color w:val="000000" w:themeColor="text1"/>
          <w:kern w:val="0"/>
          <w:sz w:val="18"/>
          <w:szCs w:val="18"/>
        </w:rPr>
        <w:t>H</w:t>
      </w:r>
      <w:r w:rsidRPr="006A2175">
        <w:rPr>
          <w:rFonts w:hint="eastAsia"/>
          <w:color w:val="000000" w:themeColor="text1"/>
          <w:kern w:val="0"/>
          <w:sz w:val="18"/>
          <w:szCs w:val="18"/>
        </w:rPr>
        <w:t>,</w:t>
      </w:r>
      <w:r w:rsidRPr="006A2175">
        <w:rPr>
          <w:color w:val="000000" w:themeColor="text1"/>
          <w:kern w:val="0"/>
          <w:sz w:val="18"/>
          <w:szCs w:val="18"/>
        </w:rPr>
        <w:t xml:space="preserve"> Su C</w:t>
      </w:r>
      <w:r w:rsidRPr="006A2175">
        <w:rPr>
          <w:rFonts w:hint="eastAsia"/>
          <w:color w:val="000000" w:themeColor="text1"/>
          <w:kern w:val="0"/>
          <w:sz w:val="18"/>
          <w:szCs w:val="18"/>
        </w:rPr>
        <w:t xml:space="preserve"> </w:t>
      </w:r>
      <w:r w:rsidRPr="006A2175">
        <w:rPr>
          <w:color w:val="000000" w:themeColor="text1"/>
          <w:kern w:val="0"/>
          <w:sz w:val="18"/>
          <w:szCs w:val="18"/>
        </w:rPr>
        <w:t>H</w:t>
      </w:r>
      <w:r w:rsidRPr="006A2175">
        <w:rPr>
          <w:rFonts w:hint="eastAsia"/>
          <w:color w:val="000000" w:themeColor="text1"/>
          <w:kern w:val="0"/>
          <w:sz w:val="18"/>
          <w:szCs w:val="18"/>
        </w:rPr>
        <w:t xml:space="preserve">. </w:t>
      </w:r>
      <w:proofErr w:type="gramStart"/>
      <w:r w:rsidRPr="006A2175">
        <w:rPr>
          <w:color w:val="000000" w:themeColor="text1"/>
          <w:kern w:val="0"/>
          <w:sz w:val="18"/>
          <w:szCs w:val="18"/>
        </w:rPr>
        <w:t>An optimization approach for joint pricing and ordering problem in an integrated inventory system with order-size dependent trade credit</w:t>
      </w:r>
      <w:r w:rsidRPr="006A2175">
        <w:rPr>
          <w:rFonts w:hint="eastAsia"/>
          <w:color w:val="000000" w:themeColor="text1"/>
          <w:kern w:val="0"/>
          <w:sz w:val="18"/>
          <w:szCs w:val="18"/>
        </w:rPr>
        <w:t xml:space="preserve"> [J].</w:t>
      </w:r>
      <w:proofErr w:type="gramEnd"/>
      <w:r w:rsidRPr="006A2175">
        <w:rPr>
          <w:rFonts w:hint="eastAsia"/>
          <w:color w:val="000000" w:themeColor="text1"/>
          <w:kern w:val="0"/>
          <w:sz w:val="18"/>
          <w:szCs w:val="18"/>
        </w:rPr>
        <w:t xml:space="preserve"> </w:t>
      </w:r>
      <w:r w:rsidRPr="006A2175">
        <w:rPr>
          <w:color w:val="000000" w:themeColor="text1"/>
          <w:kern w:val="0"/>
          <w:sz w:val="18"/>
          <w:szCs w:val="18"/>
        </w:rPr>
        <w:t>COMPUTERS &amp; INDUSTRIAL ENGINEERING</w:t>
      </w:r>
      <w:r w:rsidRPr="006A2175">
        <w:rPr>
          <w:rFonts w:hint="eastAsia"/>
          <w:color w:val="000000" w:themeColor="text1"/>
          <w:kern w:val="0"/>
          <w:sz w:val="18"/>
          <w:szCs w:val="18"/>
        </w:rPr>
        <w:t>, 2009,</w:t>
      </w:r>
      <w:r w:rsidRPr="006A2175">
        <w:rPr>
          <w:color w:val="000000" w:themeColor="text1"/>
          <w:kern w:val="0"/>
          <w:sz w:val="18"/>
          <w:szCs w:val="18"/>
        </w:rPr>
        <w:t> 57</w:t>
      </w:r>
      <w:r w:rsidRPr="006A2175">
        <w:rPr>
          <w:rFonts w:hint="eastAsia"/>
          <w:color w:val="000000" w:themeColor="text1"/>
          <w:kern w:val="0"/>
          <w:sz w:val="18"/>
          <w:szCs w:val="18"/>
        </w:rPr>
        <w:t>(3)</w:t>
      </w:r>
      <w:r w:rsidRPr="006A2175">
        <w:rPr>
          <w:color w:val="000000" w:themeColor="text1"/>
          <w:kern w:val="0"/>
          <w:sz w:val="18"/>
          <w:szCs w:val="18"/>
        </w:rPr>
        <w:t>: 920-930</w:t>
      </w:r>
      <w:r w:rsidRPr="006A2175">
        <w:rPr>
          <w:rFonts w:hint="eastAsia"/>
          <w:color w:val="000000" w:themeColor="text1"/>
          <w:kern w:val="0"/>
          <w:sz w:val="18"/>
          <w:szCs w:val="18"/>
        </w:rPr>
        <w:t>.</w:t>
      </w:r>
    </w:p>
    <w:p w:rsidR="006A2175" w:rsidRPr="006A2175" w:rsidRDefault="006A2175" w:rsidP="006A2175">
      <w:pPr>
        <w:autoSpaceDE w:val="0"/>
        <w:autoSpaceDN w:val="0"/>
        <w:adjustRightInd w:val="0"/>
        <w:ind w:leftChars="-1" w:left="360" w:hangingChars="201" w:hanging="362"/>
        <w:rPr>
          <w:color w:val="000000" w:themeColor="text1"/>
          <w:kern w:val="0"/>
          <w:sz w:val="18"/>
          <w:szCs w:val="18"/>
        </w:rPr>
      </w:pPr>
      <w:r w:rsidRPr="006A2175">
        <w:rPr>
          <w:rFonts w:hint="eastAsia"/>
          <w:color w:val="000000" w:themeColor="text1"/>
          <w:kern w:val="0"/>
          <w:sz w:val="18"/>
          <w:szCs w:val="18"/>
        </w:rPr>
        <w:t>[7]</w:t>
      </w:r>
      <w:r w:rsidRPr="006A2175">
        <w:rPr>
          <w:color w:val="000000" w:themeColor="text1"/>
          <w:kern w:val="0"/>
          <w:sz w:val="18"/>
          <w:szCs w:val="18"/>
        </w:rPr>
        <w:t>Lou K</w:t>
      </w:r>
      <w:r w:rsidRPr="006A2175">
        <w:rPr>
          <w:rFonts w:hint="eastAsia"/>
          <w:color w:val="000000" w:themeColor="text1"/>
          <w:kern w:val="0"/>
          <w:sz w:val="18"/>
          <w:szCs w:val="18"/>
        </w:rPr>
        <w:t xml:space="preserve"> </w:t>
      </w:r>
      <w:r w:rsidRPr="006A2175">
        <w:rPr>
          <w:color w:val="000000" w:themeColor="text1"/>
          <w:kern w:val="0"/>
          <w:sz w:val="18"/>
          <w:szCs w:val="18"/>
        </w:rPr>
        <w:t>R</w:t>
      </w:r>
      <w:r w:rsidRPr="006A2175">
        <w:rPr>
          <w:rFonts w:hint="eastAsia"/>
          <w:color w:val="000000" w:themeColor="text1"/>
          <w:kern w:val="0"/>
          <w:sz w:val="18"/>
          <w:szCs w:val="18"/>
        </w:rPr>
        <w:t>,</w:t>
      </w:r>
      <w:r w:rsidRPr="006A2175">
        <w:rPr>
          <w:color w:val="000000" w:themeColor="text1"/>
          <w:kern w:val="0"/>
          <w:sz w:val="18"/>
          <w:szCs w:val="18"/>
        </w:rPr>
        <w:t xml:space="preserve"> Wang L</w:t>
      </w:r>
      <w:r w:rsidRPr="006A2175">
        <w:rPr>
          <w:rFonts w:hint="eastAsia"/>
          <w:color w:val="000000" w:themeColor="text1"/>
          <w:kern w:val="0"/>
          <w:sz w:val="18"/>
          <w:szCs w:val="18"/>
        </w:rPr>
        <w:t xml:space="preserve">. </w:t>
      </w:r>
      <w:r w:rsidRPr="006A2175">
        <w:rPr>
          <w:color w:val="000000" w:themeColor="text1"/>
          <w:kern w:val="0"/>
          <w:sz w:val="18"/>
          <w:szCs w:val="18"/>
        </w:rPr>
        <w:t>Optimal lot-sizing policy for a manufacturer with defective items in a supply chain with up-stream and down-stream trade credit</w:t>
      </w:r>
      <w:r w:rsidRPr="006A2175">
        <w:rPr>
          <w:rFonts w:hint="eastAsia"/>
          <w:color w:val="000000" w:themeColor="text1"/>
          <w:kern w:val="0"/>
          <w:sz w:val="18"/>
          <w:szCs w:val="18"/>
        </w:rPr>
        <w:t xml:space="preserve"> [J]. </w:t>
      </w:r>
      <w:r w:rsidRPr="006A2175">
        <w:rPr>
          <w:color w:val="000000" w:themeColor="text1"/>
          <w:kern w:val="0"/>
          <w:sz w:val="18"/>
          <w:szCs w:val="18"/>
        </w:rPr>
        <w:t>COMPUTERS &amp; INDUSTRIAL ENGINEERING</w:t>
      </w:r>
      <w:r w:rsidRPr="006A2175">
        <w:rPr>
          <w:rFonts w:hint="eastAsia"/>
          <w:color w:val="000000" w:themeColor="text1"/>
          <w:kern w:val="0"/>
          <w:sz w:val="18"/>
          <w:szCs w:val="18"/>
        </w:rPr>
        <w:t xml:space="preserve">, 2013, </w:t>
      </w:r>
      <w:r w:rsidRPr="006A2175">
        <w:rPr>
          <w:color w:val="000000" w:themeColor="text1"/>
          <w:kern w:val="0"/>
          <w:sz w:val="18"/>
          <w:szCs w:val="18"/>
        </w:rPr>
        <w:t>66</w:t>
      </w:r>
      <w:r w:rsidRPr="006A2175">
        <w:rPr>
          <w:rFonts w:hint="eastAsia"/>
          <w:color w:val="000000" w:themeColor="text1"/>
          <w:kern w:val="0"/>
          <w:sz w:val="18"/>
          <w:szCs w:val="18"/>
        </w:rPr>
        <w:t>(</w:t>
      </w:r>
      <w:r w:rsidRPr="006A2175">
        <w:rPr>
          <w:color w:val="000000" w:themeColor="text1"/>
          <w:kern w:val="0"/>
          <w:sz w:val="18"/>
          <w:szCs w:val="18"/>
        </w:rPr>
        <w:t>4</w:t>
      </w:r>
      <w:r w:rsidRPr="006A2175">
        <w:rPr>
          <w:rFonts w:hint="eastAsia"/>
          <w:color w:val="000000" w:themeColor="text1"/>
          <w:kern w:val="0"/>
          <w:sz w:val="18"/>
          <w:szCs w:val="18"/>
        </w:rPr>
        <w:t>)</w:t>
      </w:r>
      <w:r w:rsidRPr="006A2175">
        <w:rPr>
          <w:color w:val="000000" w:themeColor="text1"/>
          <w:kern w:val="0"/>
          <w:sz w:val="18"/>
          <w:szCs w:val="18"/>
        </w:rPr>
        <w:t>: 1125-1130</w:t>
      </w:r>
      <w:r w:rsidRPr="006A2175">
        <w:rPr>
          <w:rFonts w:hint="eastAsia"/>
          <w:color w:val="000000" w:themeColor="text1"/>
          <w:kern w:val="0"/>
          <w:sz w:val="18"/>
          <w:szCs w:val="18"/>
        </w:rPr>
        <w:t>.</w:t>
      </w:r>
    </w:p>
    <w:p w:rsidR="006A2175" w:rsidRPr="006A2175" w:rsidRDefault="006A2175" w:rsidP="006A2175">
      <w:pPr>
        <w:autoSpaceDE w:val="0"/>
        <w:autoSpaceDN w:val="0"/>
        <w:adjustRightInd w:val="0"/>
        <w:ind w:leftChars="-1" w:left="360" w:hangingChars="201" w:hanging="362"/>
        <w:rPr>
          <w:color w:val="000000" w:themeColor="text1"/>
          <w:kern w:val="0"/>
          <w:sz w:val="18"/>
          <w:szCs w:val="18"/>
        </w:rPr>
      </w:pPr>
      <w:r w:rsidRPr="006A2175">
        <w:rPr>
          <w:rFonts w:hint="eastAsia"/>
          <w:color w:val="000000" w:themeColor="text1"/>
          <w:kern w:val="0"/>
          <w:sz w:val="18"/>
          <w:szCs w:val="18"/>
        </w:rPr>
        <w:t>[8]</w:t>
      </w:r>
      <w:r w:rsidRPr="006A2175">
        <w:rPr>
          <w:color w:val="000000" w:themeColor="text1"/>
          <w:kern w:val="0"/>
          <w:sz w:val="18"/>
          <w:szCs w:val="18"/>
        </w:rPr>
        <w:t>Lou K</w:t>
      </w:r>
      <w:r w:rsidRPr="006A2175">
        <w:rPr>
          <w:rFonts w:hint="eastAsia"/>
          <w:color w:val="000000" w:themeColor="text1"/>
          <w:kern w:val="0"/>
          <w:sz w:val="18"/>
          <w:szCs w:val="18"/>
        </w:rPr>
        <w:t xml:space="preserve"> </w:t>
      </w:r>
      <w:r w:rsidRPr="006A2175">
        <w:rPr>
          <w:color w:val="000000" w:themeColor="text1"/>
          <w:kern w:val="0"/>
          <w:sz w:val="18"/>
          <w:szCs w:val="18"/>
        </w:rPr>
        <w:t>R</w:t>
      </w:r>
      <w:r w:rsidRPr="006A2175">
        <w:rPr>
          <w:rFonts w:hint="eastAsia"/>
          <w:color w:val="000000" w:themeColor="text1"/>
          <w:kern w:val="0"/>
          <w:sz w:val="18"/>
          <w:szCs w:val="18"/>
        </w:rPr>
        <w:t>,</w:t>
      </w:r>
      <w:r w:rsidRPr="006A2175">
        <w:rPr>
          <w:color w:val="000000" w:themeColor="text1"/>
          <w:kern w:val="0"/>
          <w:sz w:val="18"/>
          <w:szCs w:val="18"/>
        </w:rPr>
        <w:t xml:space="preserve"> Wang W</w:t>
      </w:r>
      <w:r w:rsidRPr="006A2175">
        <w:rPr>
          <w:rFonts w:hint="eastAsia"/>
          <w:color w:val="000000" w:themeColor="text1"/>
          <w:kern w:val="0"/>
          <w:sz w:val="18"/>
          <w:szCs w:val="18"/>
        </w:rPr>
        <w:t xml:space="preserve"> </w:t>
      </w:r>
      <w:r w:rsidRPr="006A2175">
        <w:rPr>
          <w:color w:val="000000" w:themeColor="text1"/>
          <w:kern w:val="0"/>
          <w:sz w:val="18"/>
          <w:szCs w:val="18"/>
        </w:rPr>
        <w:t>C</w:t>
      </w:r>
      <w:r w:rsidRPr="006A2175">
        <w:rPr>
          <w:rFonts w:hint="eastAsia"/>
          <w:color w:val="000000" w:themeColor="text1"/>
          <w:kern w:val="0"/>
          <w:sz w:val="18"/>
          <w:szCs w:val="18"/>
        </w:rPr>
        <w:t xml:space="preserve">. </w:t>
      </w:r>
      <w:proofErr w:type="gramStart"/>
      <w:r w:rsidRPr="006A2175">
        <w:rPr>
          <w:color w:val="000000" w:themeColor="text1"/>
          <w:kern w:val="0"/>
          <w:sz w:val="18"/>
          <w:szCs w:val="18"/>
        </w:rPr>
        <w:t>A comprehensive extension of an integrated inventory model with ordering cost reduction and permissible, delay in payments</w:t>
      </w:r>
      <w:r w:rsidRPr="006A2175">
        <w:rPr>
          <w:rFonts w:hint="eastAsia"/>
          <w:color w:val="000000" w:themeColor="text1"/>
          <w:kern w:val="0"/>
          <w:sz w:val="18"/>
          <w:szCs w:val="18"/>
        </w:rPr>
        <w:t xml:space="preserve"> [J].</w:t>
      </w:r>
      <w:proofErr w:type="gramEnd"/>
      <w:r w:rsidRPr="006A2175">
        <w:rPr>
          <w:rFonts w:hint="eastAsia"/>
          <w:color w:val="000000" w:themeColor="text1"/>
          <w:kern w:val="0"/>
          <w:sz w:val="18"/>
          <w:szCs w:val="18"/>
        </w:rPr>
        <w:t xml:space="preserve"> </w:t>
      </w:r>
      <w:r w:rsidRPr="006A2175">
        <w:rPr>
          <w:color w:val="000000" w:themeColor="text1"/>
          <w:kern w:val="0"/>
          <w:sz w:val="18"/>
          <w:szCs w:val="18"/>
        </w:rPr>
        <w:t>APPLIED MATHEMATICAL MODELLING</w:t>
      </w:r>
      <w:r w:rsidRPr="006A2175">
        <w:rPr>
          <w:rFonts w:hint="eastAsia"/>
          <w:color w:val="000000" w:themeColor="text1"/>
          <w:kern w:val="0"/>
          <w:sz w:val="18"/>
          <w:szCs w:val="18"/>
        </w:rPr>
        <w:t>, 2013,</w:t>
      </w:r>
      <w:r w:rsidRPr="006A2175">
        <w:rPr>
          <w:color w:val="000000" w:themeColor="text1"/>
          <w:kern w:val="0"/>
          <w:sz w:val="18"/>
          <w:szCs w:val="18"/>
        </w:rPr>
        <w:t> 37</w:t>
      </w:r>
      <w:r w:rsidRPr="006A2175">
        <w:rPr>
          <w:rFonts w:hint="eastAsia"/>
          <w:color w:val="000000" w:themeColor="text1"/>
          <w:kern w:val="0"/>
          <w:sz w:val="18"/>
          <w:szCs w:val="18"/>
        </w:rPr>
        <w:t>(</w:t>
      </w:r>
      <w:r w:rsidRPr="006A2175">
        <w:rPr>
          <w:color w:val="000000" w:themeColor="text1"/>
          <w:kern w:val="0"/>
          <w:sz w:val="18"/>
          <w:szCs w:val="18"/>
        </w:rPr>
        <w:t>7</w:t>
      </w:r>
      <w:r w:rsidRPr="006A2175">
        <w:rPr>
          <w:rFonts w:hint="eastAsia"/>
          <w:color w:val="000000" w:themeColor="text1"/>
          <w:kern w:val="0"/>
          <w:sz w:val="18"/>
          <w:szCs w:val="18"/>
        </w:rPr>
        <w:t>)</w:t>
      </w:r>
      <w:r w:rsidRPr="006A2175">
        <w:rPr>
          <w:color w:val="000000" w:themeColor="text1"/>
          <w:kern w:val="0"/>
          <w:sz w:val="18"/>
          <w:szCs w:val="18"/>
        </w:rPr>
        <w:t>: 4709-4716</w:t>
      </w:r>
      <w:r w:rsidRPr="006A2175">
        <w:rPr>
          <w:rFonts w:hint="eastAsia"/>
          <w:color w:val="000000" w:themeColor="text1"/>
          <w:kern w:val="0"/>
          <w:sz w:val="18"/>
          <w:szCs w:val="18"/>
        </w:rPr>
        <w:t>.</w:t>
      </w:r>
    </w:p>
    <w:p w:rsidR="006A2175" w:rsidRPr="006A2175" w:rsidRDefault="006A2175" w:rsidP="006A2175">
      <w:pPr>
        <w:autoSpaceDE w:val="0"/>
        <w:autoSpaceDN w:val="0"/>
        <w:adjustRightInd w:val="0"/>
        <w:ind w:leftChars="-1" w:left="360" w:hangingChars="201" w:hanging="362"/>
        <w:rPr>
          <w:color w:val="000000" w:themeColor="text1"/>
          <w:kern w:val="0"/>
          <w:sz w:val="18"/>
          <w:szCs w:val="18"/>
        </w:rPr>
      </w:pPr>
      <w:r w:rsidRPr="006A2175">
        <w:rPr>
          <w:rFonts w:hint="eastAsia"/>
          <w:color w:val="000000" w:themeColor="text1"/>
          <w:kern w:val="0"/>
          <w:sz w:val="18"/>
          <w:szCs w:val="18"/>
        </w:rPr>
        <w:t>[9]</w:t>
      </w:r>
      <w:r w:rsidRPr="006A2175">
        <w:rPr>
          <w:rFonts w:hint="eastAsia"/>
          <w:color w:val="000000" w:themeColor="text1"/>
          <w:kern w:val="0"/>
          <w:sz w:val="18"/>
          <w:szCs w:val="18"/>
        </w:rPr>
        <w:t>王文利</w:t>
      </w:r>
      <w:r w:rsidRPr="006A2175">
        <w:rPr>
          <w:rFonts w:hint="eastAsia"/>
          <w:color w:val="000000" w:themeColor="text1"/>
          <w:kern w:val="0"/>
          <w:sz w:val="18"/>
          <w:szCs w:val="18"/>
        </w:rPr>
        <w:t xml:space="preserve">, </w:t>
      </w:r>
      <w:r w:rsidRPr="006A2175">
        <w:rPr>
          <w:rFonts w:hint="eastAsia"/>
          <w:color w:val="000000" w:themeColor="text1"/>
          <w:kern w:val="0"/>
          <w:sz w:val="18"/>
          <w:szCs w:val="18"/>
        </w:rPr>
        <w:t>骆建文</w:t>
      </w:r>
      <w:r w:rsidRPr="006A2175">
        <w:rPr>
          <w:rFonts w:hint="eastAsia"/>
          <w:color w:val="000000" w:themeColor="text1"/>
          <w:kern w:val="0"/>
          <w:sz w:val="18"/>
          <w:szCs w:val="18"/>
        </w:rPr>
        <w:t xml:space="preserve">, </w:t>
      </w:r>
      <w:r w:rsidRPr="006A2175">
        <w:rPr>
          <w:rFonts w:hint="eastAsia"/>
          <w:color w:val="000000" w:themeColor="text1"/>
          <w:kern w:val="0"/>
          <w:sz w:val="18"/>
          <w:szCs w:val="18"/>
        </w:rPr>
        <w:t>李彬</w:t>
      </w:r>
      <w:r w:rsidRPr="006A2175">
        <w:rPr>
          <w:rFonts w:hint="eastAsia"/>
          <w:color w:val="000000" w:themeColor="text1"/>
          <w:kern w:val="0"/>
          <w:sz w:val="18"/>
          <w:szCs w:val="18"/>
        </w:rPr>
        <w:t xml:space="preserve">. </w:t>
      </w:r>
      <w:r w:rsidRPr="006A2175">
        <w:rPr>
          <w:rFonts w:hint="eastAsia"/>
          <w:color w:val="000000" w:themeColor="text1"/>
          <w:kern w:val="0"/>
          <w:sz w:val="18"/>
          <w:szCs w:val="18"/>
        </w:rPr>
        <w:t>需求依赖价格下的供应链预付款融资策略</w:t>
      </w:r>
      <w:r w:rsidRPr="006A2175">
        <w:rPr>
          <w:rFonts w:hint="eastAsia"/>
          <w:color w:val="000000" w:themeColor="text1"/>
          <w:kern w:val="0"/>
          <w:sz w:val="18"/>
          <w:szCs w:val="18"/>
        </w:rPr>
        <w:t xml:space="preserve">[J]. </w:t>
      </w:r>
      <w:r w:rsidRPr="006A2175">
        <w:rPr>
          <w:rFonts w:hint="eastAsia"/>
          <w:color w:val="000000" w:themeColor="text1"/>
          <w:kern w:val="0"/>
          <w:sz w:val="18"/>
          <w:szCs w:val="18"/>
        </w:rPr>
        <w:t>系统管理学报</w:t>
      </w:r>
      <w:r w:rsidRPr="006A2175">
        <w:rPr>
          <w:rFonts w:hint="eastAsia"/>
          <w:color w:val="000000" w:themeColor="text1"/>
          <w:kern w:val="0"/>
          <w:sz w:val="18"/>
          <w:szCs w:val="18"/>
        </w:rPr>
        <w:t xml:space="preserve">, 2014, 23(5): </w:t>
      </w:r>
      <w:proofErr w:type="gramStart"/>
      <w:r w:rsidRPr="006A2175">
        <w:rPr>
          <w:rFonts w:hint="eastAsia"/>
          <w:color w:val="000000" w:themeColor="text1"/>
          <w:kern w:val="0"/>
          <w:sz w:val="18"/>
          <w:szCs w:val="18"/>
        </w:rPr>
        <w:t>642-649.</w:t>
      </w:r>
      <w:proofErr w:type="gramEnd"/>
    </w:p>
    <w:p w:rsidR="006A2175" w:rsidRPr="006A2175" w:rsidRDefault="006A2175" w:rsidP="006A2175">
      <w:pPr>
        <w:autoSpaceDE w:val="0"/>
        <w:autoSpaceDN w:val="0"/>
        <w:adjustRightInd w:val="0"/>
        <w:ind w:leftChars="-1" w:left="360" w:hangingChars="201" w:hanging="362"/>
        <w:rPr>
          <w:color w:val="000000" w:themeColor="text1"/>
          <w:kern w:val="0"/>
          <w:sz w:val="18"/>
          <w:szCs w:val="18"/>
        </w:rPr>
      </w:pPr>
      <w:r w:rsidRPr="006A2175">
        <w:rPr>
          <w:rFonts w:hint="eastAsia"/>
          <w:color w:val="000000" w:themeColor="text1"/>
          <w:kern w:val="0"/>
          <w:sz w:val="18"/>
          <w:szCs w:val="18"/>
        </w:rPr>
        <w:t>[10]</w:t>
      </w:r>
      <w:proofErr w:type="spellStart"/>
      <w:r w:rsidRPr="006A2175">
        <w:rPr>
          <w:rFonts w:hint="eastAsia"/>
          <w:color w:val="000000" w:themeColor="text1"/>
          <w:kern w:val="0"/>
          <w:sz w:val="18"/>
          <w:szCs w:val="18"/>
        </w:rPr>
        <w:t>Thangam</w:t>
      </w:r>
      <w:proofErr w:type="spellEnd"/>
      <w:r w:rsidRPr="006A2175">
        <w:rPr>
          <w:rFonts w:hint="eastAsia"/>
          <w:color w:val="000000" w:themeColor="text1"/>
          <w:kern w:val="0"/>
          <w:sz w:val="18"/>
          <w:szCs w:val="18"/>
        </w:rPr>
        <w:t xml:space="preserve"> A. Optimal price discounting and lot-sizing polities for perishable items in a supply chain under advance payment scheme and two-echelon trade credits [J]. International Journal of Production Economics, 2012, 139(2): 459-472.</w:t>
      </w:r>
    </w:p>
    <w:p w:rsidR="006A2175" w:rsidRPr="006A2175" w:rsidRDefault="006A2175" w:rsidP="006A2175">
      <w:pPr>
        <w:spacing w:line="360" w:lineRule="atLeast"/>
        <w:rPr>
          <w:b/>
          <w:color w:val="000000" w:themeColor="text1"/>
          <w:szCs w:val="21"/>
        </w:rPr>
      </w:pPr>
      <w:r w:rsidRPr="006A2175">
        <w:rPr>
          <w:b/>
          <w:color w:val="000000" w:themeColor="text1"/>
          <w:szCs w:val="21"/>
        </w:rPr>
        <w:t>……</w:t>
      </w:r>
    </w:p>
    <w:p w:rsidR="00993F30" w:rsidRPr="006A2175" w:rsidRDefault="00993F30" w:rsidP="006A2175">
      <w:pPr>
        <w:spacing w:line="360" w:lineRule="exact"/>
        <w:rPr>
          <w:color w:val="000000" w:themeColor="text1"/>
        </w:rPr>
      </w:pPr>
    </w:p>
    <w:sectPr w:rsidR="00993F30" w:rsidRPr="006A2175" w:rsidSect="00915AF9">
      <w:headerReference w:type="default" r:id="rId56"/>
      <w:footerReference w:type="default" r:id="rId57"/>
      <w:pgSz w:w="11906" w:h="16838"/>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778" w:rsidRDefault="00B43778">
      <w:r>
        <w:separator/>
      </w:r>
    </w:p>
  </w:endnote>
  <w:endnote w:type="continuationSeparator" w:id="0">
    <w:p w:rsidR="00B43778" w:rsidRDefault="00B437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Garamond">
    <w:panose1 w:val="02020404030301010803"/>
    <w:charset w:val="00"/>
    <w:family w:val="roman"/>
    <w:pitch w:val="variable"/>
    <w:sig w:usb0="00000007" w:usb1="00000000" w:usb2="00000000" w:usb3="00000000" w:csb0="00000093" w:csb1="00000000"/>
  </w:font>
  <w:font w:name="黑体">
    <w:altName w:val="SimHei"/>
    <w:panose1 w:val="02010600030101010101"/>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libri Light">
    <w:altName w:val="Segoe UI"/>
    <w:charset w:val="00"/>
    <w:family w:val="swiss"/>
    <w:pitch w:val="variable"/>
    <w:sig w:usb0="00000001"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F30" w:rsidRDefault="00993F30" w:rsidP="00EB42ED">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295" w:rsidRDefault="00DB2295" w:rsidP="00EB42ED">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778" w:rsidRDefault="00B43778">
      <w:r>
        <w:separator/>
      </w:r>
    </w:p>
  </w:footnote>
  <w:footnote w:type="continuationSeparator" w:id="0">
    <w:p w:rsidR="00B43778" w:rsidRDefault="00B437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F30" w:rsidRPr="00400928" w:rsidRDefault="00993F30" w:rsidP="00400928">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295" w:rsidRPr="0042423E" w:rsidRDefault="00915AF9">
    <w:pPr>
      <w:pStyle w:val="a5"/>
      <w:rPr>
        <w:rFonts w:ascii="仿宋_GB2312" w:eastAsia="仿宋_GB2312"/>
      </w:rPr>
    </w:pPr>
    <w:r>
      <w:rPr>
        <w:rFonts w:ascii="仿宋_GB2312" w:eastAsia="仿宋_GB2312" w:hint="eastAsia"/>
      </w:rPr>
      <w:t>论文题目</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1C8B"/>
    <w:rsid w:val="0001371E"/>
    <w:rsid w:val="00013CBF"/>
    <w:rsid w:val="00023C3A"/>
    <w:rsid w:val="0002431B"/>
    <w:rsid w:val="00025E17"/>
    <w:rsid w:val="000353C7"/>
    <w:rsid w:val="0003675A"/>
    <w:rsid w:val="0004263E"/>
    <w:rsid w:val="000564EB"/>
    <w:rsid w:val="00060F70"/>
    <w:rsid w:val="0007556B"/>
    <w:rsid w:val="000955BC"/>
    <w:rsid w:val="000A17EA"/>
    <w:rsid w:val="000A1CC8"/>
    <w:rsid w:val="000A2B46"/>
    <w:rsid w:val="000B4B6C"/>
    <w:rsid w:val="000B56D9"/>
    <w:rsid w:val="000E4A39"/>
    <w:rsid w:val="000F2E89"/>
    <w:rsid w:val="000F4B76"/>
    <w:rsid w:val="000F5A76"/>
    <w:rsid w:val="00113014"/>
    <w:rsid w:val="00113959"/>
    <w:rsid w:val="00121585"/>
    <w:rsid w:val="00130DA6"/>
    <w:rsid w:val="00157389"/>
    <w:rsid w:val="00162212"/>
    <w:rsid w:val="00171BE9"/>
    <w:rsid w:val="0017361B"/>
    <w:rsid w:val="001945BB"/>
    <w:rsid w:val="001A0C5B"/>
    <w:rsid w:val="001A1C8B"/>
    <w:rsid w:val="001A1FC1"/>
    <w:rsid w:val="001B4553"/>
    <w:rsid w:val="001C03D1"/>
    <w:rsid w:val="001C158B"/>
    <w:rsid w:val="001D37FB"/>
    <w:rsid w:val="001E1126"/>
    <w:rsid w:val="001F0D12"/>
    <w:rsid w:val="001F1705"/>
    <w:rsid w:val="001F4FF3"/>
    <w:rsid w:val="00230763"/>
    <w:rsid w:val="0025495F"/>
    <w:rsid w:val="00273098"/>
    <w:rsid w:val="00284945"/>
    <w:rsid w:val="002860AB"/>
    <w:rsid w:val="002A2A27"/>
    <w:rsid w:val="002B6529"/>
    <w:rsid w:val="002D2DA6"/>
    <w:rsid w:val="002D6F71"/>
    <w:rsid w:val="002E1255"/>
    <w:rsid w:val="002F0FF5"/>
    <w:rsid w:val="002F7694"/>
    <w:rsid w:val="0031235F"/>
    <w:rsid w:val="00316FE3"/>
    <w:rsid w:val="0032091B"/>
    <w:rsid w:val="0032275A"/>
    <w:rsid w:val="0032392B"/>
    <w:rsid w:val="00340F7E"/>
    <w:rsid w:val="003524A2"/>
    <w:rsid w:val="003647BF"/>
    <w:rsid w:val="003678A7"/>
    <w:rsid w:val="003730C5"/>
    <w:rsid w:val="003B5EF0"/>
    <w:rsid w:val="003C7FC9"/>
    <w:rsid w:val="003D7BF9"/>
    <w:rsid w:val="003E71CD"/>
    <w:rsid w:val="00400928"/>
    <w:rsid w:val="004135CD"/>
    <w:rsid w:val="00415293"/>
    <w:rsid w:val="0044086A"/>
    <w:rsid w:val="00463564"/>
    <w:rsid w:val="004669D8"/>
    <w:rsid w:val="004724C3"/>
    <w:rsid w:val="004813D8"/>
    <w:rsid w:val="00492D7D"/>
    <w:rsid w:val="004A3F63"/>
    <w:rsid w:val="004B09C9"/>
    <w:rsid w:val="004E7EF6"/>
    <w:rsid w:val="004F7323"/>
    <w:rsid w:val="004F7802"/>
    <w:rsid w:val="00500081"/>
    <w:rsid w:val="0051684B"/>
    <w:rsid w:val="00524013"/>
    <w:rsid w:val="00530B0A"/>
    <w:rsid w:val="005331BE"/>
    <w:rsid w:val="0055173B"/>
    <w:rsid w:val="00577623"/>
    <w:rsid w:val="005B4992"/>
    <w:rsid w:val="005B5BEE"/>
    <w:rsid w:val="005E0263"/>
    <w:rsid w:val="00603860"/>
    <w:rsid w:val="00633B39"/>
    <w:rsid w:val="0063559D"/>
    <w:rsid w:val="006402AD"/>
    <w:rsid w:val="006437C9"/>
    <w:rsid w:val="00651D77"/>
    <w:rsid w:val="006631DD"/>
    <w:rsid w:val="00667DCB"/>
    <w:rsid w:val="00685C21"/>
    <w:rsid w:val="00687226"/>
    <w:rsid w:val="00687CF4"/>
    <w:rsid w:val="00690F7B"/>
    <w:rsid w:val="006A2175"/>
    <w:rsid w:val="006A59DC"/>
    <w:rsid w:val="006B17BF"/>
    <w:rsid w:val="006B4DD7"/>
    <w:rsid w:val="006C0017"/>
    <w:rsid w:val="006D0BA2"/>
    <w:rsid w:val="006E2DC3"/>
    <w:rsid w:val="0071192C"/>
    <w:rsid w:val="00721639"/>
    <w:rsid w:val="00727CC4"/>
    <w:rsid w:val="007525FF"/>
    <w:rsid w:val="0076310A"/>
    <w:rsid w:val="007831D5"/>
    <w:rsid w:val="00796B84"/>
    <w:rsid w:val="007A11DA"/>
    <w:rsid w:val="007B7CCB"/>
    <w:rsid w:val="007C4FD4"/>
    <w:rsid w:val="007F0C90"/>
    <w:rsid w:val="008049DD"/>
    <w:rsid w:val="00855DEF"/>
    <w:rsid w:val="00877783"/>
    <w:rsid w:val="00877D3C"/>
    <w:rsid w:val="008804FC"/>
    <w:rsid w:val="008A4CA3"/>
    <w:rsid w:val="008B2578"/>
    <w:rsid w:val="008B7A30"/>
    <w:rsid w:val="008E014C"/>
    <w:rsid w:val="008E4C9C"/>
    <w:rsid w:val="00900307"/>
    <w:rsid w:val="0090490A"/>
    <w:rsid w:val="00915AF9"/>
    <w:rsid w:val="00924721"/>
    <w:rsid w:val="009545CB"/>
    <w:rsid w:val="00976893"/>
    <w:rsid w:val="0099364F"/>
    <w:rsid w:val="009939ED"/>
    <w:rsid w:val="00993F30"/>
    <w:rsid w:val="00995A9A"/>
    <w:rsid w:val="0099790E"/>
    <w:rsid w:val="009A01DE"/>
    <w:rsid w:val="009B2101"/>
    <w:rsid w:val="009E08B4"/>
    <w:rsid w:val="009F27CC"/>
    <w:rsid w:val="00A06334"/>
    <w:rsid w:val="00A2165D"/>
    <w:rsid w:val="00A51C84"/>
    <w:rsid w:val="00A65294"/>
    <w:rsid w:val="00A824F9"/>
    <w:rsid w:val="00AA15A8"/>
    <w:rsid w:val="00AB624E"/>
    <w:rsid w:val="00AE244B"/>
    <w:rsid w:val="00AF786A"/>
    <w:rsid w:val="00B068BA"/>
    <w:rsid w:val="00B37841"/>
    <w:rsid w:val="00B43778"/>
    <w:rsid w:val="00B45195"/>
    <w:rsid w:val="00B4693E"/>
    <w:rsid w:val="00B61634"/>
    <w:rsid w:val="00B6381D"/>
    <w:rsid w:val="00B70A93"/>
    <w:rsid w:val="00B96490"/>
    <w:rsid w:val="00BA0B56"/>
    <w:rsid w:val="00BC073D"/>
    <w:rsid w:val="00BC5876"/>
    <w:rsid w:val="00BE2F5B"/>
    <w:rsid w:val="00BE4172"/>
    <w:rsid w:val="00BF2610"/>
    <w:rsid w:val="00C2304C"/>
    <w:rsid w:val="00C256A6"/>
    <w:rsid w:val="00C3530B"/>
    <w:rsid w:val="00C41900"/>
    <w:rsid w:val="00C5004B"/>
    <w:rsid w:val="00C56371"/>
    <w:rsid w:val="00C61F39"/>
    <w:rsid w:val="00C64547"/>
    <w:rsid w:val="00C70BF6"/>
    <w:rsid w:val="00C83ACF"/>
    <w:rsid w:val="00C909D2"/>
    <w:rsid w:val="00CA0ECB"/>
    <w:rsid w:val="00CD3978"/>
    <w:rsid w:val="00CF0B09"/>
    <w:rsid w:val="00CF4757"/>
    <w:rsid w:val="00D00FA7"/>
    <w:rsid w:val="00D1257B"/>
    <w:rsid w:val="00D14B07"/>
    <w:rsid w:val="00D32D2D"/>
    <w:rsid w:val="00D344C8"/>
    <w:rsid w:val="00D4207F"/>
    <w:rsid w:val="00D53120"/>
    <w:rsid w:val="00D55D48"/>
    <w:rsid w:val="00D734B0"/>
    <w:rsid w:val="00D90B97"/>
    <w:rsid w:val="00DB2295"/>
    <w:rsid w:val="00DB4C47"/>
    <w:rsid w:val="00DC0EED"/>
    <w:rsid w:val="00DD1EB8"/>
    <w:rsid w:val="00DD59C1"/>
    <w:rsid w:val="00DF3DBD"/>
    <w:rsid w:val="00E16251"/>
    <w:rsid w:val="00E25627"/>
    <w:rsid w:val="00E2680B"/>
    <w:rsid w:val="00E35BC8"/>
    <w:rsid w:val="00E46D16"/>
    <w:rsid w:val="00E47291"/>
    <w:rsid w:val="00E50BED"/>
    <w:rsid w:val="00E53DFF"/>
    <w:rsid w:val="00E56D2D"/>
    <w:rsid w:val="00E91DEA"/>
    <w:rsid w:val="00EA28A2"/>
    <w:rsid w:val="00EB32F8"/>
    <w:rsid w:val="00EB42ED"/>
    <w:rsid w:val="00ED40FF"/>
    <w:rsid w:val="00ED7F71"/>
    <w:rsid w:val="00EE707D"/>
    <w:rsid w:val="00F10BC2"/>
    <w:rsid w:val="00F335E6"/>
    <w:rsid w:val="00F43A94"/>
    <w:rsid w:val="00F450A6"/>
    <w:rsid w:val="00F45402"/>
    <w:rsid w:val="00F54BF4"/>
    <w:rsid w:val="00F70DAF"/>
    <w:rsid w:val="00F80F7A"/>
    <w:rsid w:val="00F84D49"/>
    <w:rsid w:val="00FD6734"/>
    <w:rsid w:val="00FE40D7"/>
    <w:rsid w:val="00FE7645"/>
    <w:rsid w:val="00FF175C"/>
    <w:rsid w:val="00FF1F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9C1"/>
    <w:pPr>
      <w:widowControl w:val="0"/>
      <w:jc w:val="both"/>
    </w:pPr>
    <w:rPr>
      <w:kern w:val="2"/>
      <w:sz w:val="21"/>
      <w:szCs w:val="24"/>
    </w:rPr>
  </w:style>
  <w:style w:type="paragraph" w:styleId="1">
    <w:name w:val="heading 1"/>
    <w:basedOn w:val="a"/>
    <w:next w:val="a0"/>
    <w:qFormat/>
    <w:rsid w:val="002F0FF5"/>
    <w:pPr>
      <w:keepNext/>
      <w:keepLines/>
      <w:widowControl/>
      <w:spacing w:beforeLines="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2F0FF5"/>
    <w:pPr>
      <w:spacing w:after="120"/>
    </w:pPr>
  </w:style>
  <w:style w:type="paragraph" w:customStyle="1" w:styleId="07220">
    <w:name w:val="样式 (西文) 宋体 小四 首行缩进:  0.72 厘米 行距: 固定值 20 磅"/>
    <w:basedOn w:val="a"/>
    <w:rsid w:val="002F0FF5"/>
    <w:pPr>
      <w:widowControl/>
      <w:spacing w:line="400" w:lineRule="exact"/>
      <w:ind w:firstLine="409"/>
      <w:jc w:val="left"/>
    </w:pPr>
    <w:rPr>
      <w:rFonts w:ascii="宋体" w:hAnsi="宋体" w:cs="宋体"/>
      <w:kern w:val="0"/>
      <w:sz w:val="24"/>
      <w:szCs w:val="20"/>
      <w:lang w:bidi="he-IL"/>
    </w:rPr>
  </w:style>
  <w:style w:type="paragraph" w:styleId="a4">
    <w:name w:val="Normal (Web)"/>
    <w:basedOn w:val="a"/>
    <w:rsid w:val="001A1C8B"/>
    <w:pPr>
      <w:widowControl/>
      <w:spacing w:before="100" w:beforeAutospacing="1" w:after="100" w:afterAutospacing="1"/>
      <w:jc w:val="left"/>
    </w:pPr>
    <w:rPr>
      <w:rFonts w:ascii="宋体" w:hAnsi="宋体" w:cs="宋体"/>
      <w:color w:val="000000"/>
      <w:kern w:val="0"/>
      <w:sz w:val="24"/>
    </w:rPr>
  </w:style>
  <w:style w:type="paragraph" w:styleId="a5">
    <w:name w:val="header"/>
    <w:basedOn w:val="a"/>
    <w:link w:val="Char"/>
    <w:uiPriority w:val="99"/>
    <w:rsid w:val="004F780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4F7802"/>
    <w:rPr>
      <w:kern w:val="2"/>
      <w:sz w:val="18"/>
      <w:szCs w:val="18"/>
    </w:rPr>
  </w:style>
  <w:style w:type="paragraph" w:styleId="a6">
    <w:name w:val="footer"/>
    <w:basedOn w:val="a"/>
    <w:link w:val="Char0"/>
    <w:uiPriority w:val="99"/>
    <w:rsid w:val="004F7802"/>
    <w:pPr>
      <w:tabs>
        <w:tab w:val="center" w:pos="4153"/>
        <w:tab w:val="right" w:pos="8306"/>
      </w:tabs>
      <w:snapToGrid w:val="0"/>
      <w:jc w:val="left"/>
    </w:pPr>
    <w:rPr>
      <w:sz w:val="18"/>
      <w:szCs w:val="18"/>
    </w:rPr>
  </w:style>
  <w:style w:type="character" w:customStyle="1" w:styleId="Char0">
    <w:name w:val="页脚 Char"/>
    <w:link w:val="a6"/>
    <w:uiPriority w:val="99"/>
    <w:rsid w:val="004F7802"/>
    <w:rPr>
      <w:kern w:val="2"/>
      <w:sz w:val="18"/>
      <w:szCs w:val="18"/>
    </w:rPr>
  </w:style>
  <w:style w:type="paragraph" w:styleId="a7">
    <w:name w:val="Document Map"/>
    <w:basedOn w:val="a"/>
    <w:link w:val="Char1"/>
    <w:rsid w:val="00993F30"/>
    <w:pPr>
      <w:shd w:val="clear" w:color="auto" w:fill="000080"/>
    </w:pPr>
  </w:style>
  <w:style w:type="character" w:customStyle="1" w:styleId="Char1">
    <w:name w:val="文档结构图 Char"/>
    <w:link w:val="a7"/>
    <w:rsid w:val="00993F30"/>
    <w:rPr>
      <w:kern w:val="2"/>
      <w:sz w:val="21"/>
      <w:szCs w:val="24"/>
      <w:shd w:val="clear" w:color="auto" w:fill="000080"/>
    </w:rPr>
  </w:style>
  <w:style w:type="paragraph" w:styleId="a8">
    <w:name w:val="Balloon Text"/>
    <w:basedOn w:val="a"/>
    <w:link w:val="Char2"/>
    <w:rsid w:val="00BF2610"/>
    <w:rPr>
      <w:sz w:val="18"/>
      <w:szCs w:val="18"/>
    </w:rPr>
  </w:style>
  <w:style w:type="character" w:customStyle="1" w:styleId="Char2">
    <w:name w:val="批注框文本 Char"/>
    <w:basedOn w:val="a1"/>
    <w:link w:val="a8"/>
    <w:rsid w:val="00BF261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0"/>
    <w:qFormat/>
    <w:rsid w:val="002F0FF5"/>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2F0FF5"/>
    <w:pPr>
      <w:spacing w:after="120"/>
    </w:pPr>
  </w:style>
  <w:style w:type="paragraph" w:customStyle="1" w:styleId="07220">
    <w:name w:val="样式 (西文) 宋体 小四 首行缩进:  0.72 厘米 行距: 固定值 20 磅"/>
    <w:basedOn w:val="a"/>
    <w:rsid w:val="002F0FF5"/>
    <w:pPr>
      <w:widowControl/>
      <w:spacing w:line="400" w:lineRule="exact"/>
      <w:ind w:firstLine="409"/>
      <w:jc w:val="left"/>
    </w:pPr>
    <w:rPr>
      <w:rFonts w:ascii="宋体" w:hAnsi="宋体" w:cs="宋体"/>
      <w:kern w:val="0"/>
      <w:sz w:val="24"/>
      <w:szCs w:val="20"/>
      <w:lang w:bidi="he-IL"/>
    </w:rPr>
  </w:style>
  <w:style w:type="paragraph" w:styleId="a4">
    <w:name w:val="Normal (Web)"/>
    <w:basedOn w:val="a"/>
    <w:rsid w:val="001A1C8B"/>
    <w:pPr>
      <w:widowControl/>
      <w:spacing w:before="100" w:beforeAutospacing="1" w:after="100" w:afterAutospacing="1"/>
      <w:jc w:val="left"/>
    </w:pPr>
    <w:rPr>
      <w:rFonts w:ascii="宋体" w:hAnsi="宋体" w:cs="宋体"/>
      <w:color w:val="000000"/>
      <w:kern w:val="0"/>
      <w:sz w:val="24"/>
    </w:rPr>
  </w:style>
  <w:style w:type="paragraph" w:styleId="a5">
    <w:name w:val="header"/>
    <w:basedOn w:val="a"/>
    <w:link w:val="Char"/>
    <w:uiPriority w:val="99"/>
    <w:rsid w:val="004F780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4F7802"/>
    <w:rPr>
      <w:kern w:val="2"/>
      <w:sz w:val="18"/>
      <w:szCs w:val="18"/>
    </w:rPr>
  </w:style>
  <w:style w:type="paragraph" w:styleId="a6">
    <w:name w:val="footer"/>
    <w:basedOn w:val="a"/>
    <w:link w:val="Char0"/>
    <w:uiPriority w:val="99"/>
    <w:rsid w:val="004F7802"/>
    <w:pPr>
      <w:tabs>
        <w:tab w:val="center" w:pos="4153"/>
        <w:tab w:val="right" w:pos="8306"/>
      </w:tabs>
      <w:snapToGrid w:val="0"/>
      <w:jc w:val="left"/>
    </w:pPr>
    <w:rPr>
      <w:sz w:val="18"/>
      <w:szCs w:val="18"/>
    </w:rPr>
  </w:style>
  <w:style w:type="character" w:customStyle="1" w:styleId="Char0">
    <w:name w:val="页脚 Char"/>
    <w:link w:val="a6"/>
    <w:uiPriority w:val="99"/>
    <w:rsid w:val="004F7802"/>
    <w:rPr>
      <w:kern w:val="2"/>
      <w:sz w:val="18"/>
      <w:szCs w:val="18"/>
    </w:rPr>
  </w:style>
  <w:style w:type="paragraph" w:styleId="a7">
    <w:name w:val="Document Map"/>
    <w:basedOn w:val="a"/>
    <w:link w:val="Char1"/>
    <w:rsid w:val="00993F30"/>
    <w:pPr>
      <w:shd w:val="clear" w:color="auto" w:fill="000080"/>
    </w:pPr>
  </w:style>
  <w:style w:type="character" w:customStyle="1" w:styleId="Char1">
    <w:name w:val="文档结构图 Char"/>
    <w:link w:val="a7"/>
    <w:rsid w:val="00993F30"/>
    <w:rPr>
      <w:kern w:val="2"/>
      <w:sz w:val="21"/>
      <w:szCs w:val="24"/>
      <w:shd w:val="clear" w:color="auto" w:fill="000080"/>
    </w:rPr>
  </w:style>
  <w:style w:type="paragraph" w:styleId="a8">
    <w:name w:val="Balloon Text"/>
    <w:basedOn w:val="a"/>
    <w:link w:val="Char2"/>
    <w:rsid w:val="00BF2610"/>
    <w:rPr>
      <w:sz w:val="18"/>
      <w:szCs w:val="18"/>
    </w:rPr>
  </w:style>
  <w:style w:type="character" w:customStyle="1" w:styleId="Char2">
    <w:name w:val="批注框文本 Char"/>
    <w:basedOn w:val="a1"/>
    <w:link w:val="a8"/>
    <w:rsid w:val="00BF2610"/>
    <w:rPr>
      <w:kern w:val="2"/>
      <w:sz w:val="18"/>
      <w:szCs w:val="18"/>
    </w:rPr>
  </w:style>
</w:styles>
</file>

<file path=word/webSettings.xml><?xml version="1.0" encoding="utf-8"?>
<w:webSettings xmlns:r="http://schemas.openxmlformats.org/officeDocument/2006/relationships" xmlns:w="http://schemas.openxmlformats.org/wordprocessingml/2006/main">
  <w:divs>
    <w:div w:id="776295000">
      <w:bodyDiv w:val="1"/>
      <w:marLeft w:val="0"/>
      <w:marRight w:val="0"/>
      <w:marTop w:val="0"/>
      <w:marBottom w:val="0"/>
      <w:divBdr>
        <w:top w:val="none" w:sz="0" w:space="0" w:color="auto"/>
        <w:left w:val="none" w:sz="0" w:space="0" w:color="auto"/>
        <w:bottom w:val="none" w:sz="0" w:space="0" w:color="auto"/>
        <w:right w:val="none" w:sz="0" w:space="0" w:color="auto"/>
      </w:divBdr>
      <w:divsChild>
        <w:div w:id="595594482">
          <w:marLeft w:val="0"/>
          <w:marRight w:val="0"/>
          <w:marTop w:val="0"/>
          <w:marBottom w:val="0"/>
          <w:divBdr>
            <w:top w:val="none" w:sz="0" w:space="0" w:color="auto"/>
            <w:left w:val="none" w:sz="0" w:space="0" w:color="auto"/>
            <w:bottom w:val="none" w:sz="0" w:space="0" w:color="auto"/>
            <w:right w:val="none" w:sz="0" w:space="0" w:color="auto"/>
          </w:divBdr>
          <w:divsChild>
            <w:div w:id="561672895">
              <w:marLeft w:val="0"/>
              <w:marRight w:val="0"/>
              <w:marTop w:val="0"/>
              <w:marBottom w:val="0"/>
              <w:divBdr>
                <w:top w:val="none" w:sz="0" w:space="0" w:color="auto"/>
                <w:left w:val="none" w:sz="0" w:space="0" w:color="auto"/>
                <w:bottom w:val="none" w:sz="0" w:space="0" w:color="auto"/>
                <w:right w:val="none" w:sz="0" w:space="0" w:color="auto"/>
              </w:divBdr>
              <w:divsChild>
                <w:div w:id="6559812">
                  <w:marLeft w:val="0"/>
                  <w:marRight w:val="0"/>
                  <w:marTop w:val="0"/>
                  <w:marBottom w:val="0"/>
                  <w:divBdr>
                    <w:top w:val="none" w:sz="0" w:space="0" w:color="auto"/>
                    <w:left w:val="none" w:sz="0" w:space="0" w:color="auto"/>
                    <w:bottom w:val="none" w:sz="0" w:space="0" w:color="auto"/>
                    <w:right w:val="none" w:sz="0" w:space="0" w:color="auto"/>
                  </w:divBdr>
                </w:div>
                <w:div w:id="21177814">
                  <w:marLeft w:val="0"/>
                  <w:marRight w:val="0"/>
                  <w:marTop w:val="0"/>
                  <w:marBottom w:val="0"/>
                  <w:divBdr>
                    <w:top w:val="none" w:sz="0" w:space="0" w:color="auto"/>
                    <w:left w:val="none" w:sz="0" w:space="0" w:color="auto"/>
                    <w:bottom w:val="none" w:sz="0" w:space="0" w:color="auto"/>
                    <w:right w:val="none" w:sz="0" w:space="0" w:color="auto"/>
                  </w:divBdr>
                </w:div>
                <w:div w:id="21178340">
                  <w:marLeft w:val="0"/>
                  <w:marRight w:val="0"/>
                  <w:marTop w:val="0"/>
                  <w:marBottom w:val="0"/>
                  <w:divBdr>
                    <w:top w:val="none" w:sz="0" w:space="0" w:color="auto"/>
                    <w:left w:val="none" w:sz="0" w:space="0" w:color="auto"/>
                    <w:bottom w:val="none" w:sz="0" w:space="0" w:color="auto"/>
                    <w:right w:val="none" w:sz="0" w:space="0" w:color="auto"/>
                  </w:divBdr>
                </w:div>
                <w:div w:id="24717935">
                  <w:marLeft w:val="0"/>
                  <w:marRight w:val="0"/>
                  <w:marTop w:val="0"/>
                  <w:marBottom w:val="0"/>
                  <w:divBdr>
                    <w:top w:val="none" w:sz="0" w:space="0" w:color="auto"/>
                    <w:left w:val="none" w:sz="0" w:space="0" w:color="auto"/>
                    <w:bottom w:val="none" w:sz="0" w:space="0" w:color="auto"/>
                    <w:right w:val="none" w:sz="0" w:space="0" w:color="auto"/>
                  </w:divBdr>
                </w:div>
                <w:div w:id="47804787">
                  <w:marLeft w:val="0"/>
                  <w:marRight w:val="0"/>
                  <w:marTop w:val="0"/>
                  <w:marBottom w:val="0"/>
                  <w:divBdr>
                    <w:top w:val="none" w:sz="0" w:space="0" w:color="auto"/>
                    <w:left w:val="none" w:sz="0" w:space="0" w:color="auto"/>
                    <w:bottom w:val="none" w:sz="0" w:space="0" w:color="auto"/>
                    <w:right w:val="none" w:sz="0" w:space="0" w:color="auto"/>
                  </w:divBdr>
                </w:div>
                <w:div w:id="89814674">
                  <w:marLeft w:val="0"/>
                  <w:marRight w:val="0"/>
                  <w:marTop w:val="0"/>
                  <w:marBottom w:val="0"/>
                  <w:divBdr>
                    <w:top w:val="none" w:sz="0" w:space="0" w:color="auto"/>
                    <w:left w:val="none" w:sz="0" w:space="0" w:color="auto"/>
                    <w:bottom w:val="none" w:sz="0" w:space="0" w:color="auto"/>
                    <w:right w:val="none" w:sz="0" w:space="0" w:color="auto"/>
                  </w:divBdr>
                </w:div>
                <w:div w:id="137889758">
                  <w:marLeft w:val="0"/>
                  <w:marRight w:val="0"/>
                  <w:marTop w:val="0"/>
                  <w:marBottom w:val="0"/>
                  <w:divBdr>
                    <w:top w:val="none" w:sz="0" w:space="0" w:color="auto"/>
                    <w:left w:val="none" w:sz="0" w:space="0" w:color="auto"/>
                    <w:bottom w:val="none" w:sz="0" w:space="0" w:color="auto"/>
                    <w:right w:val="none" w:sz="0" w:space="0" w:color="auto"/>
                  </w:divBdr>
                </w:div>
                <w:div w:id="153569407">
                  <w:marLeft w:val="0"/>
                  <w:marRight w:val="0"/>
                  <w:marTop w:val="0"/>
                  <w:marBottom w:val="0"/>
                  <w:divBdr>
                    <w:top w:val="none" w:sz="0" w:space="0" w:color="auto"/>
                    <w:left w:val="none" w:sz="0" w:space="0" w:color="auto"/>
                    <w:bottom w:val="none" w:sz="0" w:space="0" w:color="auto"/>
                    <w:right w:val="none" w:sz="0" w:space="0" w:color="auto"/>
                  </w:divBdr>
                </w:div>
                <w:div w:id="283774216">
                  <w:marLeft w:val="0"/>
                  <w:marRight w:val="0"/>
                  <w:marTop w:val="0"/>
                  <w:marBottom w:val="0"/>
                  <w:divBdr>
                    <w:top w:val="none" w:sz="0" w:space="0" w:color="auto"/>
                    <w:left w:val="none" w:sz="0" w:space="0" w:color="auto"/>
                    <w:bottom w:val="none" w:sz="0" w:space="0" w:color="auto"/>
                    <w:right w:val="none" w:sz="0" w:space="0" w:color="auto"/>
                  </w:divBdr>
                </w:div>
                <w:div w:id="363747762">
                  <w:marLeft w:val="0"/>
                  <w:marRight w:val="0"/>
                  <w:marTop w:val="0"/>
                  <w:marBottom w:val="0"/>
                  <w:divBdr>
                    <w:top w:val="none" w:sz="0" w:space="0" w:color="auto"/>
                    <w:left w:val="none" w:sz="0" w:space="0" w:color="auto"/>
                    <w:bottom w:val="none" w:sz="0" w:space="0" w:color="auto"/>
                    <w:right w:val="none" w:sz="0" w:space="0" w:color="auto"/>
                  </w:divBdr>
                </w:div>
                <w:div w:id="425351509">
                  <w:marLeft w:val="0"/>
                  <w:marRight w:val="0"/>
                  <w:marTop w:val="0"/>
                  <w:marBottom w:val="0"/>
                  <w:divBdr>
                    <w:top w:val="none" w:sz="0" w:space="0" w:color="auto"/>
                    <w:left w:val="none" w:sz="0" w:space="0" w:color="auto"/>
                    <w:bottom w:val="none" w:sz="0" w:space="0" w:color="auto"/>
                    <w:right w:val="none" w:sz="0" w:space="0" w:color="auto"/>
                  </w:divBdr>
                </w:div>
                <w:div w:id="445659732">
                  <w:marLeft w:val="0"/>
                  <w:marRight w:val="0"/>
                  <w:marTop w:val="0"/>
                  <w:marBottom w:val="0"/>
                  <w:divBdr>
                    <w:top w:val="none" w:sz="0" w:space="0" w:color="auto"/>
                    <w:left w:val="none" w:sz="0" w:space="0" w:color="auto"/>
                    <w:bottom w:val="none" w:sz="0" w:space="0" w:color="auto"/>
                    <w:right w:val="none" w:sz="0" w:space="0" w:color="auto"/>
                  </w:divBdr>
                </w:div>
                <w:div w:id="753939604">
                  <w:marLeft w:val="0"/>
                  <w:marRight w:val="0"/>
                  <w:marTop w:val="0"/>
                  <w:marBottom w:val="0"/>
                  <w:divBdr>
                    <w:top w:val="none" w:sz="0" w:space="0" w:color="auto"/>
                    <w:left w:val="none" w:sz="0" w:space="0" w:color="auto"/>
                    <w:bottom w:val="none" w:sz="0" w:space="0" w:color="auto"/>
                    <w:right w:val="none" w:sz="0" w:space="0" w:color="auto"/>
                  </w:divBdr>
                </w:div>
                <w:div w:id="844595015">
                  <w:marLeft w:val="0"/>
                  <w:marRight w:val="0"/>
                  <w:marTop w:val="0"/>
                  <w:marBottom w:val="0"/>
                  <w:divBdr>
                    <w:top w:val="none" w:sz="0" w:space="0" w:color="auto"/>
                    <w:left w:val="none" w:sz="0" w:space="0" w:color="auto"/>
                    <w:bottom w:val="none" w:sz="0" w:space="0" w:color="auto"/>
                    <w:right w:val="none" w:sz="0" w:space="0" w:color="auto"/>
                  </w:divBdr>
                </w:div>
                <w:div w:id="880676245">
                  <w:marLeft w:val="0"/>
                  <w:marRight w:val="0"/>
                  <w:marTop w:val="0"/>
                  <w:marBottom w:val="0"/>
                  <w:divBdr>
                    <w:top w:val="none" w:sz="0" w:space="0" w:color="auto"/>
                    <w:left w:val="none" w:sz="0" w:space="0" w:color="auto"/>
                    <w:bottom w:val="none" w:sz="0" w:space="0" w:color="auto"/>
                    <w:right w:val="none" w:sz="0" w:space="0" w:color="auto"/>
                  </w:divBdr>
                </w:div>
                <w:div w:id="975064785">
                  <w:marLeft w:val="0"/>
                  <w:marRight w:val="0"/>
                  <w:marTop w:val="0"/>
                  <w:marBottom w:val="0"/>
                  <w:divBdr>
                    <w:top w:val="none" w:sz="0" w:space="0" w:color="auto"/>
                    <w:left w:val="none" w:sz="0" w:space="0" w:color="auto"/>
                    <w:bottom w:val="none" w:sz="0" w:space="0" w:color="auto"/>
                    <w:right w:val="none" w:sz="0" w:space="0" w:color="auto"/>
                  </w:divBdr>
                </w:div>
                <w:div w:id="978266095">
                  <w:marLeft w:val="0"/>
                  <w:marRight w:val="0"/>
                  <w:marTop w:val="0"/>
                  <w:marBottom w:val="0"/>
                  <w:divBdr>
                    <w:top w:val="none" w:sz="0" w:space="0" w:color="auto"/>
                    <w:left w:val="none" w:sz="0" w:space="0" w:color="auto"/>
                    <w:bottom w:val="none" w:sz="0" w:space="0" w:color="auto"/>
                    <w:right w:val="none" w:sz="0" w:space="0" w:color="auto"/>
                  </w:divBdr>
                </w:div>
                <w:div w:id="1037388683">
                  <w:marLeft w:val="0"/>
                  <w:marRight w:val="0"/>
                  <w:marTop w:val="0"/>
                  <w:marBottom w:val="0"/>
                  <w:divBdr>
                    <w:top w:val="none" w:sz="0" w:space="0" w:color="auto"/>
                    <w:left w:val="none" w:sz="0" w:space="0" w:color="auto"/>
                    <w:bottom w:val="none" w:sz="0" w:space="0" w:color="auto"/>
                    <w:right w:val="none" w:sz="0" w:space="0" w:color="auto"/>
                  </w:divBdr>
                </w:div>
                <w:div w:id="1151023509">
                  <w:marLeft w:val="0"/>
                  <w:marRight w:val="0"/>
                  <w:marTop w:val="0"/>
                  <w:marBottom w:val="0"/>
                  <w:divBdr>
                    <w:top w:val="none" w:sz="0" w:space="0" w:color="auto"/>
                    <w:left w:val="none" w:sz="0" w:space="0" w:color="auto"/>
                    <w:bottom w:val="none" w:sz="0" w:space="0" w:color="auto"/>
                    <w:right w:val="none" w:sz="0" w:space="0" w:color="auto"/>
                  </w:divBdr>
                </w:div>
                <w:div w:id="1154175190">
                  <w:marLeft w:val="0"/>
                  <w:marRight w:val="0"/>
                  <w:marTop w:val="0"/>
                  <w:marBottom w:val="0"/>
                  <w:divBdr>
                    <w:top w:val="none" w:sz="0" w:space="0" w:color="auto"/>
                    <w:left w:val="none" w:sz="0" w:space="0" w:color="auto"/>
                    <w:bottom w:val="none" w:sz="0" w:space="0" w:color="auto"/>
                    <w:right w:val="none" w:sz="0" w:space="0" w:color="auto"/>
                  </w:divBdr>
                </w:div>
                <w:div w:id="1165433139">
                  <w:marLeft w:val="0"/>
                  <w:marRight w:val="0"/>
                  <w:marTop w:val="0"/>
                  <w:marBottom w:val="0"/>
                  <w:divBdr>
                    <w:top w:val="none" w:sz="0" w:space="0" w:color="auto"/>
                    <w:left w:val="none" w:sz="0" w:space="0" w:color="auto"/>
                    <w:bottom w:val="none" w:sz="0" w:space="0" w:color="auto"/>
                    <w:right w:val="none" w:sz="0" w:space="0" w:color="auto"/>
                  </w:divBdr>
                </w:div>
                <w:div w:id="1224174211">
                  <w:marLeft w:val="0"/>
                  <w:marRight w:val="0"/>
                  <w:marTop w:val="0"/>
                  <w:marBottom w:val="0"/>
                  <w:divBdr>
                    <w:top w:val="none" w:sz="0" w:space="0" w:color="auto"/>
                    <w:left w:val="none" w:sz="0" w:space="0" w:color="auto"/>
                    <w:bottom w:val="none" w:sz="0" w:space="0" w:color="auto"/>
                    <w:right w:val="none" w:sz="0" w:space="0" w:color="auto"/>
                  </w:divBdr>
                </w:div>
                <w:div w:id="1260602313">
                  <w:marLeft w:val="0"/>
                  <w:marRight w:val="0"/>
                  <w:marTop w:val="0"/>
                  <w:marBottom w:val="0"/>
                  <w:divBdr>
                    <w:top w:val="none" w:sz="0" w:space="0" w:color="auto"/>
                    <w:left w:val="none" w:sz="0" w:space="0" w:color="auto"/>
                    <w:bottom w:val="none" w:sz="0" w:space="0" w:color="auto"/>
                    <w:right w:val="none" w:sz="0" w:space="0" w:color="auto"/>
                  </w:divBdr>
                </w:div>
                <w:div w:id="1404521299">
                  <w:marLeft w:val="0"/>
                  <w:marRight w:val="0"/>
                  <w:marTop w:val="0"/>
                  <w:marBottom w:val="0"/>
                  <w:divBdr>
                    <w:top w:val="none" w:sz="0" w:space="0" w:color="auto"/>
                    <w:left w:val="none" w:sz="0" w:space="0" w:color="auto"/>
                    <w:bottom w:val="none" w:sz="0" w:space="0" w:color="auto"/>
                    <w:right w:val="none" w:sz="0" w:space="0" w:color="auto"/>
                  </w:divBdr>
                </w:div>
                <w:div w:id="1426533993">
                  <w:marLeft w:val="0"/>
                  <w:marRight w:val="0"/>
                  <w:marTop w:val="0"/>
                  <w:marBottom w:val="0"/>
                  <w:divBdr>
                    <w:top w:val="none" w:sz="0" w:space="0" w:color="auto"/>
                    <w:left w:val="none" w:sz="0" w:space="0" w:color="auto"/>
                    <w:bottom w:val="none" w:sz="0" w:space="0" w:color="auto"/>
                    <w:right w:val="none" w:sz="0" w:space="0" w:color="auto"/>
                  </w:divBdr>
                </w:div>
                <w:div w:id="1441679694">
                  <w:marLeft w:val="0"/>
                  <w:marRight w:val="0"/>
                  <w:marTop w:val="0"/>
                  <w:marBottom w:val="0"/>
                  <w:divBdr>
                    <w:top w:val="none" w:sz="0" w:space="0" w:color="auto"/>
                    <w:left w:val="none" w:sz="0" w:space="0" w:color="auto"/>
                    <w:bottom w:val="none" w:sz="0" w:space="0" w:color="auto"/>
                    <w:right w:val="none" w:sz="0" w:space="0" w:color="auto"/>
                  </w:divBdr>
                </w:div>
                <w:div w:id="1467897166">
                  <w:marLeft w:val="0"/>
                  <w:marRight w:val="0"/>
                  <w:marTop w:val="0"/>
                  <w:marBottom w:val="0"/>
                  <w:divBdr>
                    <w:top w:val="none" w:sz="0" w:space="0" w:color="auto"/>
                    <w:left w:val="none" w:sz="0" w:space="0" w:color="auto"/>
                    <w:bottom w:val="none" w:sz="0" w:space="0" w:color="auto"/>
                    <w:right w:val="none" w:sz="0" w:space="0" w:color="auto"/>
                  </w:divBdr>
                </w:div>
                <w:div w:id="1495148687">
                  <w:marLeft w:val="0"/>
                  <w:marRight w:val="0"/>
                  <w:marTop w:val="0"/>
                  <w:marBottom w:val="0"/>
                  <w:divBdr>
                    <w:top w:val="none" w:sz="0" w:space="0" w:color="auto"/>
                    <w:left w:val="none" w:sz="0" w:space="0" w:color="auto"/>
                    <w:bottom w:val="none" w:sz="0" w:space="0" w:color="auto"/>
                    <w:right w:val="none" w:sz="0" w:space="0" w:color="auto"/>
                  </w:divBdr>
                </w:div>
                <w:div w:id="1589191845">
                  <w:marLeft w:val="0"/>
                  <w:marRight w:val="0"/>
                  <w:marTop w:val="0"/>
                  <w:marBottom w:val="0"/>
                  <w:divBdr>
                    <w:top w:val="none" w:sz="0" w:space="0" w:color="auto"/>
                    <w:left w:val="none" w:sz="0" w:space="0" w:color="auto"/>
                    <w:bottom w:val="none" w:sz="0" w:space="0" w:color="auto"/>
                    <w:right w:val="none" w:sz="0" w:space="0" w:color="auto"/>
                  </w:divBdr>
                </w:div>
                <w:div w:id="1682582987">
                  <w:marLeft w:val="0"/>
                  <w:marRight w:val="0"/>
                  <w:marTop w:val="0"/>
                  <w:marBottom w:val="0"/>
                  <w:divBdr>
                    <w:top w:val="none" w:sz="0" w:space="0" w:color="auto"/>
                    <w:left w:val="none" w:sz="0" w:space="0" w:color="auto"/>
                    <w:bottom w:val="none" w:sz="0" w:space="0" w:color="auto"/>
                    <w:right w:val="none" w:sz="0" w:space="0" w:color="auto"/>
                  </w:divBdr>
                </w:div>
                <w:div w:id="1704743828">
                  <w:marLeft w:val="0"/>
                  <w:marRight w:val="0"/>
                  <w:marTop w:val="0"/>
                  <w:marBottom w:val="0"/>
                  <w:divBdr>
                    <w:top w:val="none" w:sz="0" w:space="0" w:color="auto"/>
                    <w:left w:val="none" w:sz="0" w:space="0" w:color="auto"/>
                    <w:bottom w:val="none" w:sz="0" w:space="0" w:color="auto"/>
                    <w:right w:val="none" w:sz="0" w:space="0" w:color="auto"/>
                  </w:divBdr>
                </w:div>
                <w:div w:id="1710715570">
                  <w:marLeft w:val="0"/>
                  <w:marRight w:val="0"/>
                  <w:marTop w:val="0"/>
                  <w:marBottom w:val="0"/>
                  <w:divBdr>
                    <w:top w:val="none" w:sz="0" w:space="0" w:color="auto"/>
                    <w:left w:val="none" w:sz="0" w:space="0" w:color="auto"/>
                    <w:bottom w:val="none" w:sz="0" w:space="0" w:color="auto"/>
                    <w:right w:val="none" w:sz="0" w:space="0" w:color="auto"/>
                  </w:divBdr>
                </w:div>
                <w:div w:id="1813133876">
                  <w:marLeft w:val="0"/>
                  <w:marRight w:val="0"/>
                  <w:marTop w:val="0"/>
                  <w:marBottom w:val="0"/>
                  <w:divBdr>
                    <w:top w:val="none" w:sz="0" w:space="0" w:color="auto"/>
                    <w:left w:val="none" w:sz="0" w:space="0" w:color="auto"/>
                    <w:bottom w:val="none" w:sz="0" w:space="0" w:color="auto"/>
                    <w:right w:val="none" w:sz="0" w:space="0" w:color="auto"/>
                  </w:divBdr>
                </w:div>
                <w:div w:id="1913614120">
                  <w:marLeft w:val="0"/>
                  <w:marRight w:val="0"/>
                  <w:marTop w:val="0"/>
                  <w:marBottom w:val="0"/>
                  <w:divBdr>
                    <w:top w:val="none" w:sz="0" w:space="0" w:color="auto"/>
                    <w:left w:val="none" w:sz="0" w:space="0" w:color="auto"/>
                    <w:bottom w:val="none" w:sz="0" w:space="0" w:color="auto"/>
                    <w:right w:val="none" w:sz="0" w:space="0" w:color="auto"/>
                  </w:divBdr>
                </w:div>
                <w:div w:id="1990356716">
                  <w:marLeft w:val="0"/>
                  <w:marRight w:val="0"/>
                  <w:marTop w:val="0"/>
                  <w:marBottom w:val="0"/>
                  <w:divBdr>
                    <w:top w:val="none" w:sz="0" w:space="0" w:color="auto"/>
                    <w:left w:val="none" w:sz="0" w:space="0" w:color="auto"/>
                    <w:bottom w:val="none" w:sz="0" w:space="0" w:color="auto"/>
                    <w:right w:val="none" w:sz="0" w:space="0" w:color="auto"/>
                  </w:divBdr>
                </w:div>
                <w:div w:id="2039694684">
                  <w:marLeft w:val="0"/>
                  <w:marRight w:val="0"/>
                  <w:marTop w:val="0"/>
                  <w:marBottom w:val="0"/>
                  <w:divBdr>
                    <w:top w:val="none" w:sz="0" w:space="0" w:color="auto"/>
                    <w:left w:val="none" w:sz="0" w:space="0" w:color="auto"/>
                    <w:bottom w:val="none" w:sz="0" w:space="0" w:color="auto"/>
                    <w:right w:val="none" w:sz="0" w:space="0" w:color="auto"/>
                  </w:divBdr>
                </w:div>
                <w:div w:id="20714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54490">
      <w:bodyDiv w:val="1"/>
      <w:marLeft w:val="0"/>
      <w:marRight w:val="0"/>
      <w:marTop w:val="0"/>
      <w:marBottom w:val="0"/>
      <w:divBdr>
        <w:top w:val="none" w:sz="0" w:space="0" w:color="auto"/>
        <w:left w:val="none" w:sz="0" w:space="0" w:color="auto"/>
        <w:bottom w:val="none" w:sz="0" w:space="0" w:color="auto"/>
        <w:right w:val="none" w:sz="0" w:space="0" w:color="auto"/>
      </w:divBdr>
      <w:divsChild>
        <w:div w:id="989481130">
          <w:marLeft w:val="0"/>
          <w:marRight w:val="0"/>
          <w:marTop w:val="0"/>
          <w:marBottom w:val="0"/>
          <w:divBdr>
            <w:top w:val="none" w:sz="0" w:space="0" w:color="auto"/>
            <w:left w:val="none" w:sz="0" w:space="0" w:color="auto"/>
            <w:bottom w:val="none" w:sz="0" w:space="0" w:color="auto"/>
            <w:right w:val="none" w:sz="0" w:space="0" w:color="auto"/>
          </w:divBdr>
          <w:divsChild>
            <w:div w:id="463885753">
              <w:marLeft w:val="0"/>
              <w:marRight w:val="0"/>
              <w:marTop w:val="0"/>
              <w:marBottom w:val="0"/>
              <w:divBdr>
                <w:top w:val="none" w:sz="0" w:space="0" w:color="auto"/>
                <w:left w:val="none" w:sz="0" w:space="0" w:color="auto"/>
                <w:bottom w:val="none" w:sz="0" w:space="0" w:color="auto"/>
                <w:right w:val="none" w:sz="0" w:space="0" w:color="auto"/>
              </w:divBdr>
              <w:divsChild>
                <w:div w:id="6926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image" Target="media/image21.wmf"/><Relationship Id="rId55" Type="http://schemas.openxmlformats.org/officeDocument/2006/relationships/chart" Target="charts/chart2.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19.w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header" Target="header2.xml"/><Relationship Id="rId8" Type="http://schemas.openxmlformats.org/officeDocument/2006/relationships/footer" Target="footer1.xml"/><Relationship Id="rId51" Type="http://schemas.openxmlformats.org/officeDocument/2006/relationships/oleObject" Target="embeddings/oleObject22.bin"/><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2007____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2007____2.xlsx"/></Relationships>
</file>

<file path=word/charts/chart1.xml><?xml version="1.0" encoding="utf-8"?>
<c:chartSpace xmlns:c="http://schemas.openxmlformats.org/drawingml/2006/chart" xmlns:a="http://schemas.openxmlformats.org/drawingml/2006/main" xmlns:r="http://schemas.openxmlformats.org/officeDocument/2006/relationships">
  <c:lang val="zh-CN"/>
  <c:chart>
    <c:plotArea>
      <c:layout>
        <c:manualLayout>
          <c:layoutTarget val="inner"/>
          <c:xMode val="edge"/>
          <c:yMode val="edge"/>
          <c:x val="7.4418604651162831E-2"/>
          <c:y val="4.6242774566473979E-2"/>
          <c:w val="0.90697674418604646"/>
          <c:h val="0.72254335260115632"/>
        </c:manualLayout>
      </c:layout>
      <c:scatterChart>
        <c:scatterStyle val="smoothMarker"/>
        <c:ser>
          <c:idx val="0"/>
          <c:order val="0"/>
          <c:tx>
            <c:strRef>
              <c:f>Sheet1!$I$1</c:f>
              <c:strCache>
                <c:ptCount val="1"/>
                <c:pt idx="0">
                  <c:v>qs0/qr0</c:v>
                </c:pt>
              </c:strCache>
            </c:strRef>
          </c:tx>
          <c:spPr>
            <a:ln w="3171">
              <a:solidFill>
                <a:srgbClr val="000000"/>
              </a:solidFill>
              <a:prstDash val="solid"/>
            </a:ln>
          </c:spPr>
          <c:marker>
            <c:symbol val="none"/>
          </c:marker>
          <c:xVal>
            <c:numRef>
              <c:f>Sheet1!$A$2:$A$17</c:f>
              <c:numCache>
                <c:formatCode>General</c:formatCode>
                <c:ptCount val="16"/>
                <c:pt idx="0">
                  <c:v>0.5</c:v>
                </c:pt>
                <c:pt idx="1">
                  <c:v>0.6000000000000002</c:v>
                </c:pt>
                <c:pt idx="2">
                  <c:v>0.70000000000000018</c:v>
                </c:pt>
                <c:pt idx="3">
                  <c:v>0.8</c:v>
                </c:pt>
                <c:pt idx="4">
                  <c:v>0.9</c:v>
                </c:pt>
                <c:pt idx="5">
                  <c:v>1</c:v>
                </c:pt>
                <c:pt idx="6">
                  <c:v>1.1000000000000001</c:v>
                </c:pt>
                <c:pt idx="7">
                  <c:v>1.2</c:v>
                </c:pt>
                <c:pt idx="8">
                  <c:v>1.3</c:v>
                </c:pt>
                <c:pt idx="9">
                  <c:v>1.4</c:v>
                </c:pt>
                <c:pt idx="10">
                  <c:v>1.5</c:v>
                </c:pt>
                <c:pt idx="11">
                  <c:v>1.6</c:v>
                </c:pt>
                <c:pt idx="12">
                  <c:v>1.7000000000000002</c:v>
                </c:pt>
                <c:pt idx="13">
                  <c:v>1.8</c:v>
                </c:pt>
                <c:pt idx="14">
                  <c:v>1.9000000000000001</c:v>
                </c:pt>
                <c:pt idx="15">
                  <c:v>2</c:v>
                </c:pt>
              </c:numCache>
            </c:numRef>
          </c:xVal>
          <c:yVal>
            <c:numRef>
              <c:f>Sheet1!$I$2:$I$17</c:f>
              <c:numCache>
                <c:formatCode>General</c:formatCode>
                <c:ptCount val="16"/>
                <c:pt idx="0">
                  <c:v>0.86694386694386716</c:v>
                </c:pt>
                <c:pt idx="1">
                  <c:v>0.78960396039603953</c:v>
                </c:pt>
                <c:pt idx="2">
                  <c:v>0.73214285714285732</c:v>
                </c:pt>
                <c:pt idx="3">
                  <c:v>0.68382352941176461</c:v>
                </c:pt>
                <c:pt idx="4">
                  <c:v>0.64551083591331271</c:v>
                </c:pt>
                <c:pt idx="5">
                  <c:v>0.612540192926045</c:v>
                </c:pt>
                <c:pt idx="6">
                  <c:v>0.58443708609271516</c:v>
                </c:pt>
                <c:pt idx="7">
                  <c:v>0.55932203389830504</c:v>
                </c:pt>
                <c:pt idx="8">
                  <c:v>0.53633217993079541</c:v>
                </c:pt>
                <c:pt idx="9">
                  <c:v>0.5176056338028171</c:v>
                </c:pt>
                <c:pt idx="10">
                  <c:v>0.5</c:v>
                </c:pt>
                <c:pt idx="11">
                  <c:v>0.48462929475587713</c:v>
                </c:pt>
                <c:pt idx="12">
                  <c:v>0.46983546617915917</c:v>
                </c:pt>
                <c:pt idx="13">
                  <c:v>0.45656192236598891</c:v>
                </c:pt>
                <c:pt idx="14">
                  <c:v>0.44320297951582882</c:v>
                </c:pt>
                <c:pt idx="15">
                  <c:v>0.43233082706766945</c:v>
                </c:pt>
              </c:numCache>
            </c:numRef>
          </c:yVal>
          <c:smooth val="1"/>
        </c:ser>
        <c:ser>
          <c:idx val="1"/>
          <c:order val="1"/>
          <c:tx>
            <c:strRef>
              <c:f>Sheet1!$J$1</c:f>
              <c:strCache>
                <c:ptCount val="1"/>
                <c:pt idx="0">
                  <c:v>qs1/qr1</c:v>
                </c:pt>
              </c:strCache>
            </c:strRef>
          </c:tx>
          <c:spPr>
            <a:ln w="3171">
              <a:solidFill>
                <a:srgbClr val="000000"/>
              </a:solidFill>
              <a:prstDash val="solid"/>
            </a:ln>
          </c:spPr>
          <c:marker>
            <c:symbol val="none"/>
          </c:marker>
          <c:xVal>
            <c:numRef>
              <c:f>Sheet1!$A$2:$A$17</c:f>
              <c:numCache>
                <c:formatCode>General</c:formatCode>
                <c:ptCount val="16"/>
                <c:pt idx="0">
                  <c:v>0.5</c:v>
                </c:pt>
                <c:pt idx="1">
                  <c:v>0.6000000000000002</c:v>
                </c:pt>
                <c:pt idx="2">
                  <c:v>0.70000000000000018</c:v>
                </c:pt>
                <c:pt idx="3">
                  <c:v>0.8</c:v>
                </c:pt>
                <c:pt idx="4">
                  <c:v>0.9</c:v>
                </c:pt>
                <c:pt idx="5">
                  <c:v>1</c:v>
                </c:pt>
                <c:pt idx="6">
                  <c:v>1.1000000000000001</c:v>
                </c:pt>
                <c:pt idx="7">
                  <c:v>1.2</c:v>
                </c:pt>
                <c:pt idx="8">
                  <c:v>1.3</c:v>
                </c:pt>
                <c:pt idx="9">
                  <c:v>1.4</c:v>
                </c:pt>
                <c:pt idx="10">
                  <c:v>1.5</c:v>
                </c:pt>
                <c:pt idx="11">
                  <c:v>1.6</c:v>
                </c:pt>
                <c:pt idx="12">
                  <c:v>1.7000000000000002</c:v>
                </c:pt>
                <c:pt idx="13">
                  <c:v>1.8</c:v>
                </c:pt>
                <c:pt idx="14">
                  <c:v>1.9000000000000001</c:v>
                </c:pt>
                <c:pt idx="15">
                  <c:v>2</c:v>
                </c:pt>
              </c:numCache>
            </c:numRef>
          </c:xVal>
          <c:yVal>
            <c:numRef>
              <c:f>Sheet1!$J$2:$J$17</c:f>
              <c:numCache>
                <c:formatCode>General</c:formatCode>
                <c:ptCount val="16"/>
                <c:pt idx="0">
                  <c:v>1.0053619302949057</c:v>
                </c:pt>
                <c:pt idx="1">
                  <c:v>0.87621696801112658</c:v>
                </c:pt>
                <c:pt idx="2">
                  <c:v>0.78591954022988531</c:v>
                </c:pt>
                <c:pt idx="3">
                  <c:v>0.71828908554572268</c:v>
                </c:pt>
                <c:pt idx="4">
                  <c:v>0.66515837104072395</c:v>
                </c:pt>
                <c:pt idx="5">
                  <c:v>0.62211981566820296</c:v>
                </c:pt>
                <c:pt idx="6">
                  <c:v>0.58502340093603733</c:v>
                </c:pt>
                <c:pt idx="7">
                  <c:v>0.555379746835443</c:v>
                </c:pt>
                <c:pt idx="8">
                  <c:v>0.53044871794871795</c:v>
                </c:pt>
                <c:pt idx="9">
                  <c:v>0.50647249190938493</c:v>
                </c:pt>
                <c:pt idx="10">
                  <c:v>0.4869281045751635</c:v>
                </c:pt>
                <c:pt idx="11">
                  <c:v>0.46952224052718289</c:v>
                </c:pt>
                <c:pt idx="12">
                  <c:v>0.45273631840796019</c:v>
                </c:pt>
                <c:pt idx="13">
                  <c:v>0.43906510851419034</c:v>
                </c:pt>
                <c:pt idx="14">
                  <c:v>0.42521008403361354</c:v>
                </c:pt>
                <c:pt idx="15">
                  <c:v>0.41285956006768204</c:v>
                </c:pt>
              </c:numCache>
            </c:numRef>
          </c:yVal>
          <c:smooth val="1"/>
        </c:ser>
        <c:axId val="285022464"/>
        <c:axId val="163533184"/>
      </c:scatterChart>
      <c:valAx>
        <c:axId val="285022464"/>
        <c:scaling>
          <c:orientation val="minMax"/>
          <c:max val="2"/>
          <c:min val="0.5"/>
        </c:scaling>
        <c:axPos val="b"/>
        <c:title>
          <c:tx>
            <c:rich>
              <a:bodyPr/>
              <a:lstStyle/>
              <a:p>
                <a:pPr>
                  <a:defRPr sz="574" b="0" i="0" u="none" strike="noStrike" baseline="0">
                    <a:solidFill>
                      <a:srgbClr val="000000"/>
                    </a:solidFill>
                    <a:latin typeface="宋体"/>
                    <a:ea typeface="宋体"/>
                    <a:cs typeface="宋体"/>
                  </a:defRPr>
                </a:pPr>
                <a:r>
                  <a:rPr lang="en-US" altLang="en-US"/>
                  <a:t>lemda</a:t>
                </a:r>
              </a:p>
            </c:rich>
          </c:tx>
          <c:layout>
            <c:manualLayout>
              <c:xMode val="edge"/>
              <c:yMode val="edge"/>
              <c:x val="0.87906976744186061"/>
              <c:y val="0.90173410404624255"/>
            </c:manualLayout>
          </c:layout>
          <c:spPr>
            <a:noFill/>
            <a:ln w="25371">
              <a:noFill/>
            </a:ln>
          </c:spPr>
        </c:title>
        <c:numFmt formatCode="General" sourceLinked="1"/>
        <c:majorTickMark val="in"/>
        <c:tickLblPos val="nextTo"/>
        <c:spPr>
          <a:ln w="3171">
            <a:solidFill>
              <a:srgbClr val="000000"/>
            </a:solidFill>
            <a:prstDash val="solid"/>
          </a:ln>
        </c:spPr>
        <c:txPr>
          <a:bodyPr rot="0" vert="horz"/>
          <a:lstStyle/>
          <a:p>
            <a:pPr>
              <a:defRPr sz="474" b="0" i="0" u="none" strike="noStrike" baseline="0">
                <a:solidFill>
                  <a:srgbClr val="000000"/>
                </a:solidFill>
                <a:latin typeface="宋体"/>
                <a:ea typeface="宋体"/>
                <a:cs typeface="宋体"/>
              </a:defRPr>
            </a:pPr>
            <a:endParaRPr lang="zh-CN"/>
          </a:p>
        </c:txPr>
        <c:crossAx val="163533184"/>
        <c:crosses val="autoZero"/>
        <c:crossBetween val="midCat"/>
      </c:valAx>
      <c:valAx>
        <c:axId val="163533184"/>
        <c:scaling>
          <c:orientation val="minMax"/>
        </c:scaling>
        <c:axPos val="l"/>
        <c:numFmt formatCode="General" sourceLinked="1"/>
        <c:majorTickMark val="in"/>
        <c:tickLblPos val="nextTo"/>
        <c:spPr>
          <a:ln w="3171">
            <a:solidFill>
              <a:srgbClr val="000000"/>
            </a:solidFill>
            <a:prstDash val="solid"/>
          </a:ln>
        </c:spPr>
        <c:txPr>
          <a:bodyPr rot="0" vert="horz"/>
          <a:lstStyle/>
          <a:p>
            <a:pPr>
              <a:defRPr sz="474" b="0" i="0" u="none" strike="noStrike" baseline="0">
                <a:solidFill>
                  <a:srgbClr val="000000"/>
                </a:solidFill>
                <a:latin typeface="宋体"/>
                <a:ea typeface="宋体"/>
                <a:cs typeface="宋体"/>
              </a:defRPr>
            </a:pPr>
            <a:endParaRPr lang="zh-CN"/>
          </a:p>
        </c:txPr>
        <c:crossAx val="285022464"/>
        <c:crosses val="autoZero"/>
        <c:crossBetween val="midCat"/>
      </c:valAx>
      <c:spPr>
        <a:noFill/>
        <a:ln w="25371">
          <a:noFill/>
        </a:ln>
      </c:spPr>
    </c:plotArea>
    <c:plotVisOnly val="1"/>
    <c:dispBlanksAs val="gap"/>
  </c:chart>
  <c:spPr>
    <a:noFill/>
    <a:ln>
      <a:noFill/>
    </a:ln>
  </c:spPr>
  <c:txPr>
    <a:bodyPr/>
    <a:lstStyle/>
    <a:p>
      <a:pPr>
        <a:defRPr sz="375" b="0" i="0" u="none" strike="noStrike" baseline="0">
          <a:solidFill>
            <a:srgbClr val="000000"/>
          </a:solidFill>
          <a:latin typeface="宋体"/>
          <a:ea typeface="宋体"/>
          <a:cs typeface="宋体"/>
        </a:defRPr>
      </a:pPr>
      <a:endParaRPr lang="zh-CN"/>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2093023255813959"/>
          <c:y val="4.6242774566473972E-2"/>
          <c:w val="0.81395348837209303"/>
          <c:h val="0.76300578034682098"/>
        </c:manualLayout>
      </c:layout>
      <c:scatterChart>
        <c:scatterStyle val="smoothMarker"/>
        <c:ser>
          <c:idx val="0"/>
          <c:order val="0"/>
          <c:tx>
            <c:strRef>
              <c:f>Sheet1!$G$1</c:f>
              <c:strCache>
                <c:ptCount val="1"/>
                <c:pt idx="0">
                  <c:v>kesi-b</c:v>
                </c:pt>
              </c:strCache>
            </c:strRef>
          </c:tx>
          <c:spPr>
            <a:ln w="3167">
              <a:solidFill>
                <a:srgbClr val="000000"/>
              </a:solidFill>
              <a:prstDash val="solid"/>
            </a:ln>
          </c:spPr>
          <c:marker>
            <c:symbol val="none"/>
          </c:marker>
          <c:xVal>
            <c:numRef>
              <c:f>Sheet1!$A$2:$A$17</c:f>
              <c:numCache>
                <c:formatCode>General</c:formatCode>
                <c:ptCount val="16"/>
                <c:pt idx="0">
                  <c:v>0.5</c:v>
                </c:pt>
                <c:pt idx="1">
                  <c:v>0.6000000000000002</c:v>
                </c:pt>
                <c:pt idx="2">
                  <c:v>0.70000000000000018</c:v>
                </c:pt>
                <c:pt idx="3">
                  <c:v>0.8</c:v>
                </c:pt>
                <c:pt idx="4">
                  <c:v>0.9</c:v>
                </c:pt>
                <c:pt idx="5">
                  <c:v>1</c:v>
                </c:pt>
                <c:pt idx="6">
                  <c:v>1.1000000000000001</c:v>
                </c:pt>
                <c:pt idx="7">
                  <c:v>1.2</c:v>
                </c:pt>
                <c:pt idx="8">
                  <c:v>1.3</c:v>
                </c:pt>
                <c:pt idx="9">
                  <c:v>1.4</c:v>
                </c:pt>
                <c:pt idx="10">
                  <c:v>1.5</c:v>
                </c:pt>
                <c:pt idx="11">
                  <c:v>1.6</c:v>
                </c:pt>
                <c:pt idx="12">
                  <c:v>1.7</c:v>
                </c:pt>
                <c:pt idx="13">
                  <c:v>1.8</c:v>
                </c:pt>
                <c:pt idx="14">
                  <c:v>1.9000000000000001</c:v>
                </c:pt>
                <c:pt idx="15">
                  <c:v>2</c:v>
                </c:pt>
              </c:numCache>
            </c:numRef>
          </c:xVal>
          <c:yVal>
            <c:numRef>
              <c:f>Sheet1!$G$2:$G$17</c:f>
              <c:numCache>
                <c:formatCode>General</c:formatCode>
                <c:ptCount val="16"/>
                <c:pt idx="0">
                  <c:v>168</c:v>
                </c:pt>
                <c:pt idx="1">
                  <c:v>174</c:v>
                </c:pt>
                <c:pt idx="2">
                  <c:v>181</c:v>
                </c:pt>
                <c:pt idx="3">
                  <c:v>188</c:v>
                </c:pt>
                <c:pt idx="4">
                  <c:v>196</c:v>
                </c:pt>
                <c:pt idx="5">
                  <c:v>204</c:v>
                </c:pt>
                <c:pt idx="6">
                  <c:v>212</c:v>
                </c:pt>
                <c:pt idx="7">
                  <c:v>201</c:v>
                </c:pt>
                <c:pt idx="8">
                  <c:v>181</c:v>
                </c:pt>
                <c:pt idx="9">
                  <c:v>163</c:v>
                </c:pt>
                <c:pt idx="10">
                  <c:v>148</c:v>
                </c:pt>
                <c:pt idx="11">
                  <c:v>135</c:v>
                </c:pt>
                <c:pt idx="12">
                  <c:v>123</c:v>
                </c:pt>
                <c:pt idx="13">
                  <c:v>113</c:v>
                </c:pt>
                <c:pt idx="14">
                  <c:v>103</c:v>
                </c:pt>
                <c:pt idx="15">
                  <c:v>94</c:v>
                </c:pt>
              </c:numCache>
            </c:numRef>
          </c:yVal>
          <c:smooth val="1"/>
        </c:ser>
        <c:ser>
          <c:idx val="1"/>
          <c:order val="1"/>
          <c:tx>
            <c:strRef>
              <c:f>Sheet1!$H$1</c:f>
              <c:strCache>
                <c:ptCount val="1"/>
                <c:pt idx="0">
                  <c:v>kesi-s</c:v>
                </c:pt>
              </c:strCache>
            </c:strRef>
          </c:tx>
          <c:spPr>
            <a:ln w="3167">
              <a:solidFill>
                <a:srgbClr val="000000"/>
              </a:solidFill>
              <a:prstDash val="solid"/>
            </a:ln>
          </c:spPr>
          <c:marker>
            <c:symbol val="none"/>
          </c:marker>
          <c:xVal>
            <c:numRef>
              <c:f>Sheet1!$A$2:$A$17</c:f>
              <c:numCache>
                <c:formatCode>General</c:formatCode>
                <c:ptCount val="16"/>
                <c:pt idx="0">
                  <c:v>0.5</c:v>
                </c:pt>
                <c:pt idx="1">
                  <c:v>0.6000000000000002</c:v>
                </c:pt>
                <c:pt idx="2">
                  <c:v>0.70000000000000018</c:v>
                </c:pt>
                <c:pt idx="3">
                  <c:v>0.8</c:v>
                </c:pt>
                <c:pt idx="4">
                  <c:v>0.9</c:v>
                </c:pt>
                <c:pt idx="5">
                  <c:v>1</c:v>
                </c:pt>
                <c:pt idx="6">
                  <c:v>1.1000000000000001</c:v>
                </c:pt>
                <c:pt idx="7">
                  <c:v>1.2</c:v>
                </c:pt>
                <c:pt idx="8">
                  <c:v>1.3</c:v>
                </c:pt>
                <c:pt idx="9">
                  <c:v>1.4</c:v>
                </c:pt>
                <c:pt idx="10">
                  <c:v>1.5</c:v>
                </c:pt>
                <c:pt idx="11">
                  <c:v>1.6</c:v>
                </c:pt>
                <c:pt idx="12">
                  <c:v>1.7</c:v>
                </c:pt>
                <c:pt idx="13">
                  <c:v>1.8</c:v>
                </c:pt>
                <c:pt idx="14">
                  <c:v>1.9000000000000001</c:v>
                </c:pt>
                <c:pt idx="15">
                  <c:v>2</c:v>
                </c:pt>
              </c:numCache>
            </c:numRef>
          </c:xVal>
          <c:yVal>
            <c:numRef>
              <c:f>Sheet1!$H$2:$H$17</c:f>
              <c:numCache>
                <c:formatCode>General</c:formatCode>
                <c:ptCount val="16"/>
                <c:pt idx="0">
                  <c:v>600</c:v>
                </c:pt>
                <c:pt idx="1">
                  <c:v>480</c:v>
                </c:pt>
                <c:pt idx="2">
                  <c:v>397</c:v>
                </c:pt>
                <c:pt idx="3">
                  <c:v>337</c:v>
                </c:pt>
                <c:pt idx="4">
                  <c:v>291</c:v>
                </c:pt>
                <c:pt idx="5">
                  <c:v>255</c:v>
                </c:pt>
                <c:pt idx="6">
                  <c:v>225</c:v>
                </c:pt>
                <c:pt idx="7">
                  <c:v>201</c:v>
                </c:pt>
                <c:pt idx="8">
                  <c:v>181</c:v>
                </c:pt>
                <c:pt idx="9">
                  <c:v>163</c:v>
                </c:pt>
                <c:pt idx="10">
                  <c:v>148</c:v>
                </c:pt>
                <c:pt idx="11">
                  <c:v>135</c:v>
                </c:pt>
                <c:pt idx="12">
                  <c:v>123</c:v>
                </c:pt>
                <c:pt idx="13">
                  <c:v>113</c:v>
                </c:pt>
                <c:pt idx="14">
                  <c:v>103</c:v>
                </c:pt>
                <c:pt idx="15">
                  <c:v>94</c:v>
                </c:pt>
              </c:numCache>
            </c:numRef>
          </c:yVal>
          <c:smooth val="1"/>
        </c:ser>
        <c:axId val="284922624"/>
        <c:axId val="284924544"/>
      </c:scatterChart>
      <c:valAx>
        <c:axId val="284922624"/>
        <c:scaling>
          <c:orientation val="minMax"/>
          <c:max val="2"/>
          <c:min val="0.5"/>
        </c:scaling>
        <c:axPos val="b"/>
        <c:title>
          <c:tx>
            <c:rich>
              <a:bodyPr/>
              <a:lstStyle/>
              <a:p>
                <a:pPr>
                  <a:defRPr sz="573" b="0" i="0" u="none" strike="noStrike" baseline="0">
                    <a:solidFill>
                      <a:srgbClr val="000000"/>
                    </a:solidFill>
                    <a:latin typeface="宋体"/>
                    <a:ea typeface="宋体"/>
                    <a:cs typeface="宋体"/>
                  </a:defRPr>
                </a:pPr>
                <a:r>
                  <a:rPr lang="en-US" altLang="en-US"/>
                  <a:t>lemda</a:t>
                </a:r>
              </a:p>
            </c:rich>
          </c:tx>
          <c:layout>
            <c:manualLayout>
              <c:xMode val="edge"/>
              <c:yMode val="edge"/>
              <c:x val="0.85581395348837253"/>
              <c:y val="0.90751445086705185"/>
            </c:manualLayout>
          </c:layout>
          <c:spPr>
            <a:noFill/>
            <a:ln w="25334">
              <a:noFill/>
            </a:ln>
          </c:spPr>
        </c:title>
        <c:numFmt formatCode="General" sourceLinked="1"/>
        <c:majorTickMark val="in"/>
        <c:tickLblPos val="nextTo"/>
        <c:spPr>
          <a:ln w="3167">
            <a:solidFill>
              <a:srgbClr val="000000"/>
            </a:solidFill>
            <a:prstDash val="solid"/>
          </a:ln>
        </c:spPr>
        <c:txPr>
          <a:bodyPr rot="0" vert="horz"/>
          <a:lstStyle/>
          <a:p>
            <a:pPr>
              <a:defRPr sz="474" b="0" i="0" u="none" strike="noStrike" baseline="0">
                <a:solidFill>
                  <a:srgbClr val="000000"/>
                </a:solidFill>
                <a:latin typeface="宋体"/>
                <a:ea typeface="宋体"/>
                <a:cs typeface="宋体"/>
              </a:defRPr>
            </a:pPr>
            <a:endParaRPr lang="zh-CN"/>
          </a:p>
        </c:txPr>
        <c:crossAx val="284924544"/>
        <c:crosses val="autoZero"/>
        <c:crossBetween val="midCat"/>
      </c:valAx>
      <c:valAx>
        <c:axId val="284924544"/>
        <c:scaling>
          <c:orientation val="minMax"/>
        </c:scaling>
        <c:axPos val="l"/>
        <c:numFmt formatCode="General" sourceLinked="1"/>
        <c:majorTickMark val="in"/>
        <c:tickLblPos val="nextTo"/>
        <c:spPr>
          <a:ln w="3167">
            <a:solidFill>
              <a:srgbClr val="000000"/>
            </a:solidFill>
            <a:prstDash val="solid"/>
          </a:ln>
        </c:spPr>
        <c:txPr>
          <a:bodyPr rot="0" vert="horz"/>
          <a:lstStyle/>
          <a:p>
            <a:pPr>
              <a:defRPr sz="474" b="0" i="0" u="none" strike="noStrike" baseline="0">
                <a:solidFill>
                  <a:srgbClr val="000000"/>
                </a:solidFill>
                <a:latin typeface="宋体"/>
                <a:ea typeface="宋体"/>
                <a:cs typeface="宋体"/>
              </a:defRPr>
            </a:pPr>
            <a:endParaRPr lang="zh-CN"/>
          </a:p>
        </c:txPr>
        <c:crossAx val="284922624"/>
        <c:crosses val="autoZero"/>
        <c:crossBetween val="midCat"/>
      </c:valAx>
      <c:spPr>
        <a:noFill/>
        <a:ln w="25334">
          <a:noFill/>
        </a:ln>
      </c:spPr>
    </c:plotArea>
    <c:plotVisOnly val="1"/>
    <c:dispBlanksAs val="gap"/>
  </c:chart>
  <c:spPr>
    <a:noFill/>
    <a:ln>
      <a:noFill/>
    </a:ln>
  </c:spPr>
  <c:txPr>
    <a:bodyPr/>
    <a:lstStyle/>
    <a:p>
      <a:pPr>
        <a:defRPr sz="374" b="0" i="0" u="none" strike="noStrike" baseline="0">
          <a:solidFill>
            <a:srgbClr val="000000"/>
          </a:solidFill>
          <a:latin typeface="宋体"/>
          <a:ea typeface="宋体"/>
          <a:cs typeface="宋体"/>
        </a:defRPr>
      </a:pPr>
      <a:endParaRPr lang="zh-CN"/>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0.34725</cdr:x>
      <cdr:y>0.15475</cdr:y>
    </cdr:from>
    <cdr:to>
      <cdr:x>0.52225</cdr:x>
      <cdr:y>0.2745</cdr:y>
    </cdr:to>
    <cdr:sp macro="" textlink="">
      <cdr:nvSpPr>
        <cdr:cNvPr id="2049" name="Text Box 1"/>
        <cdr:cNvSpPr txBox="1">
          <a:spLocks xmlns:a="http://schemas.openxmlformats.org/drawingml/2006/main" noChangeArrowheads="1"/>
        </cdr:cNvSpPr>
      </cdr:nvSpPr>
      <cdr:spPr bwMode="auto">
        <a:xfrm xmlns:a="http://schemas.openxmlformats.org/drawingml/2006/main">
          <a:off x="711125" y="255001"/>
          <a:ext cx="358378" cy="19732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18288" rIns="18288" bIns="18288" anchor="ctr" upright="1"/>
        <a:lstStyle xmlns:a="http://schemas.openxmlformats.org/drawingml/2006/main"/>
        <a:p xmlns:a="http://schemas.openxmlformats.org/drawingml/2006/main">
          <a:pPr algn="ctr" rtl="0">
            <a:defRPr sz="1000"/>
          </a:pPr>
          <a:r>
            <a:rPr lang="zh-CN" altLang="en-US" sz="575" b="0" i="0" u="none" strike="noStrike" baseline="0">
              <a:solidFill>
                <a:srgbClr val="000000"/>
              </a:solidFill>
              <a:latin typeface="宋体"/>
              <a:ea typeface="宋体"/>
            </a:rPr>
            <a:t>qs1/qr1</a:t>
          </a:r>
        </a:p>
      </cdr:txBody>
    </cdr:sp>
  </cdr:relSizeAnchor>
  <cdr:relSizeAnchor xmlns:cdr="http://schemas.openxmlformats.org/drawingml/2006/chartDrawing">
    <cdr:from>
      <cdr:x>0.17675</cdr:x>
      <cdr:y>0.4705</cdr:y>
    </cdr:from>
    <cdr:to>
      <cdr:x>0.37175</cdr:x>
      <cdr:y>0.5975</cdr:y>
    </cdr:to>
    <cdr:sp macro="" textlink="">
      <cdr:nvSpPr>
        <cdr:cNvPr id="2050" name="Text Box 2"/>
        <cdr:cNvSpPr txBox="1">
          <a:spLocks xmlns:a="http://schemas.openxmlformats.org/drawingml/2006/main" noChangeArrowheads="1"/>
        </cdr:cNvSpPr>
      </cdr:nvSpPr>
      <cdr:spPr bwMode="auto">
        <a:xfrm xmlns:a="http://schemas.openxmlformats.org/drawingml/2006/main">
          <a:off x="361962" y="775302"/>
          <a:ext cx="399336" cy="20927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18288" rIns="18288" bIns="18288" anchor="ctr" upright="1"/>
        <a:lstStyle xmlns:a="http://schemas.openxmlformats.org/drawingml/2006/main"/>
        <a:p xmlns:a="http://schemas.openxmlformats.org/drawingml/2006/main">
          <a:pPr algn="ctr" rtl="0">
            <a:defRPr sz="1000"/>
          </a:pPr>
          <a:r>
            <a:rPr lang="zh-CN" altLang="en-US" sz="575" b="0" i="0" u="none" strike="noStrike" baseline="0">
              <a:solidFill>
                <a:srgbClr val="000000"/>
              </a:solidFill>
              <a:latin typeface="宋体"/>
              <a:ea typeface="宋体"/>
            </a:rPr>
            <a:t>qs0/qr0</a:t>
          </a:r>
        </a:p>
      </cdr:txBody>
    </cdr:sp>
  </cdr:relSizeAnchor>
</c:userShapes>
</file>

<file path=word/drawings/drawing2.xml><?xml version="1.0" encoding="utf-8"?>
<c:userShapes xmlns:c="http://schemas.openxmlformats.org/drawingml/2006/chart">
  <cdr:relSizeAnchor xmlns:cdr="http://schemas.openxmlformats.org/drawingml/2006/chartDrawing">
    <cdr:from>
      <cdr:x>0.36375</cdr:x>
      <cdr:y>0.3205</cdr:y>
    </cdr:from>
    <cdr:to>
      <cdr:x>0.78775</cdr:x>
      <cdr:y>0.43125</cdr:y>
    </cdr:to>
    <cdr:sp macro="" textlink="">
      <cdr:nvSpPr>
        <cdr:cNvPr id="2049" name="Text Box 1"/>
        <cdr:cNvSpPr txBox="1">
          <a:spLocks xmlns:a="http://schemas.openxmlformats.org/drawingml/2006/main" noChangeArrowheads="1"/>
        </cdr:cNvSpPr>
      </cdr:nvSpPr>
      <cdr:spPr bwMode="auto">
        <a:xfrm xmlns:a="http://schemas.openxmlformats.org/drawingml/2006/main">
          <a:off x="744915" y="528128"/>
          <a:ext cx="868299" cy="18249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18288" rIns="18288" bIns="18288" anchor="ctr" upright="1"/>
        <a:lstStyle xmlns:a="http://schemas.openxmlformats.org/drawingml/2006/main"/>
        <a:p xmlns:a="http://schemas.openxmlformats.org/drawingml/2006/main">
          <a:pPr algn="ctr" rtl="0">
            <a:defRPr sz="1000"/>
          </a:pPr>
          <a:r>
            <a:rPr lang="zh-CN" altLang="en-US" sz="575" b="0" i="0" u="none" strike="noStrike" baseline="0">
              <a:solidFill>
                <a:srgbClr val="000000"/>
              </a:solidFill>
              <a:latin typeface="宋体"/>
              <a:ea typeface="宋体"/>
            </a:rPr>
            <a:t>供应商申请的融资额度</a:t>
          </a:r>
        </a:p>
      </cdr:txBody>
    </cdr:sp>
  </cdr:relSizeAnchor>
  <cdr:relSizeAnchor xmlns:cdr="http://schemas.openxmlformats.org/drawingml/2006/chartDrawing">
    <cdr:from>
      <cdr:x>0.231</cdr:x>
      <cdr:y>0.6845</cdr:y>
    </cdr:from>
    <cdr:to>
      <cdr:x>0.62825</cdr:x>
      <cdr:y>0.773</cdr:y>
    </cdr:to>
    <cdr:sp macro="" textlink="">
      <cdr:nvSpPr>
        <cdr:cNvPr id="2050" name="Text Box 2"/>
        <cdr:cNvSpPr txBox="1">
          <a:spLocks xmlns:a="http://schemas.openxmlformats.org/drawingml/2006/main" noChangeArrowheads="1"/>
        </cdr:cNvSpPr>
      </cdr:nvSpPr>
      <cdr:spPr bwMode="auto">
        <a:xfrm xmlns:a="http://schemas.openxmlformats.org/drawingml/2006/main">
          <a:off x="473059" y="1127936"/>
          <a:ext cx="813518" cy="14583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18288" rIns="18288" bIns="18288" anchor="ctr" upright="1"/>
        <a:lstStyle xmlns:a="http://schemas.openxmlformats.org/drawingml/2006/main"/>
        <a:p xmlns:a="http://schemas.openxmlformats.org/drawingml/2006/main">
          <a:pPr algn="ctr" rtl="0">
            <a:defRPr sz="1000"/>
          </a:pPr>
          <a:r>
            <a:rPr lang="zh-CN" altLang="en-US" sz="575" b="0" i="0" u="none" strike="noStrike" baseline="0">
              <a:solidFill>
                <a:srgbClr val="000000"/>
              </a:solidFill>
              <a:latin typeface="宋体"/>
              <a:ea typeface="宋体"/>
            </a:rPr>
            <a:t>银行决策的融资额度</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4D127-BCF0-4F9B-A46E-DD0687BCE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1170</Words>
  <Characters>6669</Characters>
  <Application>Microsoft Office Word</Application>
  <DocSecurity>0</DocSecurity>
  <Lines>55</Lines>
  <Paragraphs>15</Paragraphs>
  <ScaleCrop>false</ScaleCrop>
  <Company>cumtms</Company>
  <LinksUpToDate>false</LinksUpToDate>
  <CharactersWithSpaces>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2008年管理学院研究生论坛论文格式</dc:title>
  <dc:subject/>
  <dc:creator>sfp</dc:creator>
  <cp:keywords/>
  <dc:description/>
  <cp:lastModifiedBy>uku</cp:lastModifiedBy>
  <cp:revision>30</cp:revision>
  <dcterms:created xsi:type="dcterms:W3CDTF">2016-11-02T06:28:00Z</dcterms:created>
  <dcterms:modified xsi:type="dcterms:W3CDTF">2019-05-07T10:32:00Z</dcterms:modified>
</cp:coreProperties>
</file>