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2F" w:rsidRPr="00171C2F" w:rsidRDefault="00171C2F" w:rsidP="00171C2F">
      <w:pPr>
        <w:rPr>
          <w:rFonts w:hint="eastAsia"/>
          <w:b/>
          <w:sz w:val="44"/>
          <w:szCs w:val="44"/>
        </w:rPr>
      </w:pPr>
      <w:bookmarkStart w:id="0" w:name="_GoBack"/>
      <w:r w:rsidRPr="00171C2F">
        <w:rPr>
          <w:rFonts w:hint="eastAsia"/>
          <w:b/>
          <w:sz w:val="44"/>
          <w:szCs w:val="44"/>
        </w:rPr>
        <w:t>会议论文参考格式</w:t>
      </w:r>
      <w:r w:rsidRPr="00171C2F">
        <w:rPr>
          <w:rFonts w:hint="eastAsia"/>
          <w:b/>
          <w:sz w:val="44"/>
          <w:szCs w:val="44"/>
        </w:rPr>
        <w:t xml:space="preserve"> </w:t>
      </w:r>
      <w:bookmarkEnd w:id="0"/>
      <w:r w:rsidRPr="00171C2F">
        <w:rPr>
          <w:rFonts w:hint="eastAsia"/>
          <w:b/>
          <w:sz w:val="44"/>
          <w:szCs w:val="44"/>
        </w:rPr>
        <w:cr/>
      </w:r>
    </w:p>
    <w:p w:rsidR="00171C2F" w:rsidRPr="006E290B" w:rsidRDefault="00171C2F" w:rsidP="00171C2F">
      <w:pPr>
        <w:rPr>
          <w:rFonts w:ascii="黑体" w:eastAsia="黑体" w:hint="eastAsia"/>
          <w:b/>
          <w:sz w:val="32"/>
          <w:szCs w:val="32"/>
        </w:rPr>
      </w:pPr>
      <w:r>
        <w:rPr>
          <w:rFonts w:hint="eastAsia"/>
        </w:rPr>
        <w:t xml:space="preserve">                          </w:t>
      </w:r>
      <w:r w:rsidRPr="006E290B">
        <w:rPr>
          <w:rFonts w:ascii="黑体" w:eastAsia="黑体" w:hint="eastAsia"/>
          <w:b/>
          <w:sz w:val="32"/>
          <w:szCs w:val="32"/>
        </w:rPr>
        <w:t xml:space="preserve"> 中文题目（三黑）</w:t>
      </w:r>
      <w:r>
        <w:rPr>
          <w:rFonts w:ascii="黑体" w:eastAsia="黑体" w:hint="eastAsia"/>
          <w:b/>
          <w:sz w:val="32"/>
          <w:szCs w:val="32"/>
        </w:rPr>
        <w:t xml:space="preserve"> </w:t>
      </w:r>
    </w:p>
    <w:p w:rsidR="00171C2F" w:rsidRPr="006E290B" w:rsidRDefault="00171C2F" w:rsidP="00171C2F">
      <w:pPr>
        <w:rPr>
          <w:rFonts w:ascii="黑体" w:eastAsia="黑体" w:hint="eastAsia"/>
          <w:sz w:val="28"/>
          <w:szCs w:val="28"/>
        </w:rPr>
      </w:pPr>
      <w:r>
        <w:rPr>
          <w:rFonts w:hint="eastAsia"/>
        </w:rPr>
        <w:t xml:space="preserve">                          </w:t>
      </w:r>
      <w:r w:rsidRPr="006E290B">
        <w:rPr>
          <w:rFonts w:ascii="黑体" w:eastAsia="黑体" w:hint="eastAsia"/>
          <w:sz w:val="28"/>
          <w:szCs w:val="28"/>
        </w:rPr>
        <w:t xml:space="preserve"> ——副标题（四黑）</w:t>
      </w:r>
      <w:r>
        <w:rPr>
          <w:rFonts w:ascii="黑体" w:eastAsia="黑体" w:hint="eastAsia"/>
          <w:sz w:val="28"/>
          <w:szCs w:val="28"/>
        </w:rPr>
        <w:t xml:space="preserve"> </w:t>
      </w:r>
    </w:p>
    <w:p w:rsidR="00171C2F" w:rsidRPr="006E290B" w:rsidRDefault="00171C2F" w:rsidP="00171C2F">
      <w:pPr>
        <w:rPr>
          <w:rFonts w:hint="eastAsia"/>
          <w:sz w:val="24"/>
        </w:rPr>
      </w:pPr>
      <w:r>
        <w:rPr>
          <w:rFonts w:hint="eastAsia"/>
        </w:rPr>
        <w:t xml:space="preserve">                             </w:t>
      </w:r>
      <w:r w:rsidRPr="006E290B">
        <w:rPr>
          <w:rFonts w:hint="eastAsia"/>
          <w:sz w:val="24"/>
        </w:rPr>
        <w:t>作者姓名（小四宋）</w:t>
      </w:r>
      <w:r>
        <w:rPr>
          <w:rFonts w:hint="eastAsia"/>
          <w:sz w:val="24"/>
        </w:rPr>
        <w:t xml:space="preserve"> </w:t>
      </w:r>
    </w:p>
    <w:p w:rsidR="00171C2F" w:rsidRPr="006E290B" w:rsidRDefault="00171C2F" w:rsidP="00171C2F">
      <w:pPr>
        <w:rPr>
          <w:rFonts w:ascii="楷体_GB2312" w:eastAsia="楷体_GB2312" w:hint="eastAsia"/>
        </w:rPr>
      </w:pPr>
      <w:r>
        <w:rPr>
          <w:rFonts w:hint="eastAsia"/>
        </w:rPr>
        <w:t xml:space="preserve">                               </w:t>
      </w:r>
      <w:r w:rsidRPr="006E290B">
        <w:rPr>
          <w:rFonts w:ascii="楷体_GB2312" w:eastAsia="楷体_GB2312" w:hint="eastAsia"/>
        </w:rPr>
        <w:t xml:space="preserve">  单位（五楷）</w:t>
      </w:r>
      <w:r>
        <w:rPr>
          <w:rFonts w:ascii="楷体_GB2312" w:eastAsia="楷体_GB2312" w:hint="eastAsia"/>
        </w:rPr>
        <w:t xml:space="preserve"> </w:t>
      </w:r>
    </w:p>
    <w:p w:rsidR="00171C2F" w:rsidRDefault="00171C2F" w:rsidP="00171C2F">
      <w:pPr>
        <w:rPr>
          <w:rFonts w:hint="eastAsia"/>
        </w:rPr>
      </w:pPr>
      <w:r>
        <w:rPr>
          <w:rFonts w:hint="eastAsia"/>
        </w:rPr>
        <w:t xml:space="preserve">                          </w:t>
      </w:r>
      <w:r w:rsidRPr="006E290B">
        <w:rPr>
          <w:rFonts w:ascii="黑体" w:eastAsia="黑体" w:hint="eastAsia"/>
          <w:sz w:val="18"/>
          <w:szCs w:val="18"/>
        </w:rPr>
        <w:t>摘要（小五黑）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Pr="006E290B">
        <w:rPr>
          <w:rFonts w:ascii="楷体_GB2312" w:eastAsia="楷体_GB2312" w:hint="eastAsia"/>
          <w:sz w:val="18"/>
          <w:szCs w:val="18"/>
        </w:rPr>
        <w:t>内容（小五楷）</w:t>
      </w:r>
      <w:r>
        <w:rPr>
          <w:rFonts w:hint="eastAsia"/>
        </w:rPr>
        <w:t xml:space="preserve"> </w:t>
      </w:r>
    </w:p>
    <w:p w:rsidR="00171C2F" w:rsidRDefault="00171C2F" w:rsidP="00171C2F">
      <w:pPr>
        <w:rPr>
          <w:rFonts w:hint="eastAsia"/>
        </w:rPr>
      </w:pPr>
      <w:r>
        <w:rPr>
          <w:rFonts w:hint="eastAsia"/>
        </w:rPr>
        <w:t xml:space="preserve">                         </w:t>
      </w:r>
      <w:r w:rsidRPr="006E290B">
        <w:rPr>
          <w:rFonts w:ascii="黑体" w:eastAsia="黑体" w:hint="eastAsia"/>
          <w:sz w:val="18"/>
          <w:szCs w:val="18"/>
        </w:rPr>
        <w:t>关键词（小五黑）：</w:t>
      </w:r>
      <w:r w:rsidRPr="006E290B">
        <w:rPr>
          <w:rFonts w:ascii="楷体_GB2312" w:eastAsia="楷体_GB2312" w:hint="eastAsia"/>
          <w:sz w:val="18"/>
          <w:szCs w:val="18"/>
        </w:rPr>
        <w:t xml:space="preserve"> 内容（小五楷）</w:t>
      </w:r>
      <w:r>
        <w:rPr>
          <w:rFonts w:hint="eastAsia"/>
        </w:rPr>
        <w:t xml:space="preserve"> </w:t>
      </w:r>
    </w:p>
    <w:p w:rsidR="00171C2F" w:rsidRPr="006E290B" w:rsidRDefault="00171C2F" w:rsidP="00171C2F">
      <w:pPr>
        <w:rPr>
          <w:rFonts w:ascii="黑体" w:eastAsia="黑体" w:hint="eastAsia"/>
          <w:b/>
          <w:sz w:val="28"/>
          <w:szCs w:val="28"/>
        </w:rPr>
      </w:pPr>
      <w:r>
        <w:rPr>
          <w:rFonts w:hint="eastAsia"/>
        </w:rPr>
        <w:t xml:space="preserve">                   </w:t>
      </w:r>
      <w:r w:rsidRPr="006E290B">
        <w:rPr>
          <w:rFonts w:hint="eastAsia"/>
          <w:b/>
          <w:sz w:val="28"/>
          <w:szCs w:val="28"/>
        </w:rPr>
        <w:t xml:space="preserve"> </w:t>
      </w:r>
      <w:r w:rsidRPr="006E290B">
        <w:rPr>
          <w:rFonts w:ascii="黑体" w:eastAsia="黑体" w:hint="eastAsia"/>
          <w:b/>
          <w:sz w:val="28"/>
          <w:szCs w:val="28"/>
        </w:rPr>
        <w:t xml:space="preserve">英文题目（14P黑，单词实词首字母大写） </w:t>
      </w:r>
    </w:p>
    <w:p w:rsidR="00171C2F" w:rsidRPr="006E290B" w:rsidRDefault="00171C2F" w:rsidP="00171C2F">
      <w:pPr>
        <w:rPr>
          <w:rFonts w:ascii="黑体" w:eastAsia="黑体" w:hint="eastAsia"/>
          <w:b/>
          <w:sz w:val="24"/>
        </w:rPr>
      </w:pPr>
      <w:r>
        <w:rPr>
          <w:rFonts w:hint="eastAsia"/>
        </w:rPr>
        <w:t xml:space="preserve">                 </w:t>
      </w:r>
      <w:r w:rsidRPr="006E290B">
        <w:rPr>
          <w:rFonts w:ascii="黑体" w:eastAsia="黑体" w:hint="eastAsia"/>
          <w:b/>
          <w:sz w:val="24"/>
        </w:rPr>
        <w:t xml:space="preserve"> ——副标题（12P黑，单词实词首字母大写） </w:t>
      </w:r>
    </w:p>
    <w:p w:rsidR="00171C2F" w:rsidRDefault="00171C2F" w:rsidP="00171C2F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作者姓名（五号</w:t>
      </w:r>
      <w:r>
        <w:rPr>
          <w:rFonts w:hint="eastAsia"/>
        </w:rPr>
        <w:t>Times New Roman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171C2F" w:rsidRDefault="00171C2F" w:rsidP="00171C2F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单位</w:t>
      </w:r>
      <w:r>
        <w:rPr>
          <w:rFonts w:hint="eastAsia"/>
        </w:rPr>
        <w:t xml:space="preserve"> </w:t>
      </w:r>
      <w:r>
        <w:rPr>
          <w:rFonts w:hint="eastAsia"/>
        </w:rPr>
        <w:t>（五号</w:t>
      </w:r>
      <w:r>
        <w:rPr>
          <w:rFonts w:hint="eastAsia"/>
        </w:rPr>
        <w:t xml:space="preserve"> Times New Roman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171C2F" w:rsidRPr="006E290B" w:rsidRDefault="00171C2F" w:rsidP="00171C2F">
      <w:pPr>
        <w:rPr>
          <w:b/>
          <w:sz w:val="18"/>
          <w:szCs w:val="18"/>
        </w:rPr>
      </w:pPr>
      <w:r>
        <w:rPr>
          <w:rFonts w:hint="eastAsia"/>
        </w:rPr>
        <w:t xml:space="preserve">    </w:t>
      </w:r>
      <w:r w:rsidRPr="006E290B">
        <w:rPr>
          <w:b/>
          <w:sz w:val="18"/>
          <w:szCs w:val="18"/>
        </w:rPr>
        <w:t xml:space="preserve"> Abstract </w:t>
      </w:r>
      <w:r w:rsidRPr="006E290B">
        <w:rPr>
          <w:b/>
          <w:sz w:val="18"/>
          <w:szCs w:val="18"/>
        </w:rPr>
        <w:t>（小五号</w:t>
      </w:r>
      <w:r w:rsidRPr="006E290B">
        <w:rPr>
          <w:b/>
          <w:sz w:val="18"/>
          <w:szCs w:val="18"/>
        </w:rPr>
        <w:t>Times New Roman</w:t>
      </w:r>
      <w:r w:rsidRPr="006E290B">
        <w:rPr>
          <w:b/>
          <w:sz w:val="18"/>
          <w:szCs w:val="18"/>
        </w:rPr>
        <w:t>，加粗）</w:t>
      </w:r>
      <w:r w:rsidRPr="006E290B">
        <w:rPr>
          <w:b/>
          <w:sz w:val="18"/>
          <w:szCs w:val="18"/>
        </w:rPr>
        <w:t xml:space="preserve">:   </w:t>
      </w:r>
      <w:r w:rsidRPr="006E290B">
        <w:rPr>
          <w:sz w:val="18"/>
          <w:szCs w:val="18"/>
        </w:rPr>
        <w:t>内容（小五号</w:t>
      </w:r>
      <w:r>
        <w:rPr>
          <w:sz w:val="18"/>
          <w:szCs w:val="18"/>
        </w:rPr>
        <w:t>Times New Roman</w:t>
      </w:r>
      <w:r w:rsidRPr="006E290B">
        <w:rPr>
          <w:sz w:val="18"/>
          <w:szCs w:val="18"/>
        </w:rPr>
        <w:t>）</w:t>
      </w:r>
      <w:r w:rsidRPr="006E290B">
        <w:rPr>
          <w:b/>
          <w:sz w:val="18"/>
          <w:szCs w:val="18"/>
        </w:rPr>
        <w:t xml:space="preserve"> </w:t>
      </w:r>
    </w:p>
    <w:p w:rsidR="00171C2F" w:rsidRPr="006E290B" w:rsidRDefault="00171C2F" w:rsidP="00171C2F">
      <w:pPr>
        <w:rPr>
          <w:b/>
        </w:rPr>
      </w:pPr>
      <w:r w:rsidRPr="006E290B">
        <w:rPr>
          <w:b/>
          <w:sz w:val="18"/>
          <w:szCs w:val="18"/>
        </w:rPr>
        <w:t xml:space="preserve">     Keywords </w:t>
      </w:r>
      <w:r w:rsidRPr="006E290B">
        <w:rPr>
          <w:b/>
          <w:sz w:val="18"/>
          <w:szCs w:val="18"/>
        </w:rPr>
        <w:t>（小五号</w:t>
      </w:r>
      <w:r w:rsidRPr="006E290B">
        <w:rPr>
          <w:b/>
          <w:sz w:val="18"/>
          <w:szCs w:val="18"/>
        </w:rPr>
        <w:t>Times New Roman</w:t>
      </w:r>
      <w:r w:rsidRPr="006E290B">
        <w:rPr>
          <w:b/>
          <w:sz w:val="18"/>
          <w:szCs w:val="18"/>
        </w:rPr>
        <w:t>，加粗）</w:t>
      </w:r>
      <w:r w:rsidRPr="006E290B">
        <w:rPr>
          <w:b/>
          <w:sz w:val="18"/>
          <w:szCs w:val="18"/>
        </w:rPr>
        <w:t xml:space="preserve">:  </w:t>
      </w:r>
      <w:r w:rsidRPr="006E290B">
        <w:rPr>
          <w:sz w:val="18"/>
          <w:szCs w:val="18"/>
        </w:rPr>
        <w:t>内容（小五号</w:t>
      </w:r>
      <w:r>
        <w:rPr>
          <w:sz w:val="18"/>
          <w:szCs w:val="18"/>
        </w:rPr>
        <w:t>Times New Roman</w:t>
      </w:r>
      <w:r w:rsidRPr="006E290B">
        <w:rPr>
          <w:sz w:val="18"/>
          <w:szCs w:val="18"/>
        </w:rPr>
        <w:t>）</w:t>
      </w:r>
      <w:r w:rsidRPr="006E290B">
        <w:rPr>
          <w:sz w:val="18"/>
          <w:szCs w:val="18"/>
        </w:rPr>
        <w:t xml:space="preserve"> </w:t>
      </w:r>
      <w:r w:rsidRPr="006E290B">
        <w:rPr>
          <w:b/>
          <w:sz w:val="18"/>
          <w:szCs w:val="18"/>
        </w:rPr>
        <w:cr/>
      </w:r>
    </w:p>
    <w:p w:rsidR="00171C2F" w:rsidRDefault="00171C2F" w:rsidP="00171C2F">
      <w:pPr>
        <w:rPr>
          <w:rFonts w:hint="eastAsia"/>
        </w:rPr>
      </w:pPr>
      <w:r>
        <w:rPr>
          <w:rFonts w:hint="eastAsia"/>
        </w:rPr>
        <w:t>正文（五宋）</w:t>
      </w:r>
      <w:r>
        <w:rPr>
          <w:rFonts w:hint="eastAsia"/>
        </w:rPr>
        <w:t xml:space="preserve"> </w:t>
      </w:r>
    </w:p>
    <w:p w:rsidR="00171C2F" w:rsidRPr="006E290B" w:rsidRDefault="00171C2F" w:rsidP="00171C2F">
      <w:pPr>
        <w:rPr>
          <w:rFonts w:ascii="黑体" w:eastAsia="黑体" w:hint="eastAsia"/>
          <w:sz w:val="28"/>
          <w:szCs w:val="28"/>
        </w:rPr>
      </w:pPr>
      <w:r w:rsidRPr="006E290B">
        <w:rPr>
          <w:rFonts w:ascii="黑体" w:eastAsia="黑体" w:hint="eastAsia"/>
          <w:b/>
          <w:sz w:val="28"/>
          <w:szCs w:val="28"/>
        </w:rPr>
        <w:t>1一级标题（四黑）</w:t>
      </w:r>
      <w:r w:rsidRPr="006E290B">
        <w:rPr>
          <w:rFonts w:ascii="黑体" w:eastAsia="黑体" w:hint="eastAsia"/>
          <w:sz w:val="28"/>
          <w:szCs w:val="28"/>
        </w:rPr>
        <w:t xml:space="preserve"> </w:t>
      </w:r>
    </w:p>
    <w:p w:rsidR="00171C2F" w:rsidRPr="006E290B" w:rsidRDefault="00171C2F" w:rsidP="00171C2F">
      <w:pPr>
        <w:rPr>
          <w:rFonts w:ascii="黑体" w:eastAsia="黑体" w:hint="eastAsia"/>
          <w:b/>
        </w:rPr>
      </w:pPr>
      <w:r w:rsidRPr="006E290B">
        <w:rPr>
          <w:rFonts w:ascii="黑体" w:eastAsia="黑体" w:hint="eastAsia"/>
          <w:b/>
        </w:rPr>
        <w:t>1.1</w:t>
      </w:r>
      <w:proofErr w:type="gramStart"/>
      <w:r w:rsidRPr="006E290B">
        <w:rPr>
          <w:rFonts w:ascii="黑体" w:eastAsia="黑体" w:hint="eastAsia"/>
          <w:b/>
        </w:rPr>
        <w:t>二</w:t>
      </w:r>
      <w:proofErr w:type="gramEnd"/>
      <w:r w:rsidRPr="006E290B">
        <w:rPr>
          <w:rFonts w:ascii="黑体" w:eastAsia="黑体" w:hint="eastAsia"/>
          <w:b/>
        </w:rPr>
        <w:t xml:space="preserve">级标题（五黑） </w:t>
      </w:r>
    </w:p>
    <w:p w:rsidR="00171C2F" w:rsidRPr="006E290B" w:rsidRDefault="00171C2F" w:rsidP="00171C2F">
      <w:pPr>
        <w:rPr>
          <w:rFonts w:ascii="楷体_GB2312" w:eastAsia="楷体_GB2312" w:hint="eastAsia"/>
          <w:sz w:val="18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E290B">
          <w:rPr>
            <w:rFonts w:ascii="楷体_GB2312" w:eastAsia="楷体_GB2312" w:hint="eastAsia"/>
            <w:sz w:val="18"/>
            <w:szCs w:val="18"/>
          </w:rPr>
          <w:t>1.1.1</w:t>
        </w:r>
      </w:smartTag>
      <w:proofErr w:type="gramStart"/>
      <w:r w:rsidRPr="006E290B">
        <w:rPr>
          <w:rFonts w:ascii="楷体_GB2312" w:eastAsia="楷体_GB2312" w:hint="eastAsia"/>
          <w:sz w:val="18"/>
          <w:szCs w:val="18"/>
        </w:rPr>
        <w:t>三</w:t>
      </w:r>
      <w:proofErr w:type="gramEnd"/>
      <w:r w:rsidRPr="006E290B">
        <w:rPr>
          <w:rFonts w:ascii="楷体_GB2312" w:eastAsia="楷体_GB2312" w:hint="eastAsia"/>
          <w:sz w:val="18"/>
          <w:szCs w:val="18"/>
        </w:rPr>
        <w:t xml:space="preserve">级标题（五楷） </w:t>
      </w:r>
    </w:p>
    <w:p w:rsidR="00171C2F" w:rsidRPr="006E290B" w:rsidRDefault="00171C2F" w:rsidP="00171C2F">
      <w:pPr>
        <w:rPr>
          <w:rFonts w:hint="eastAsia"/>
          <w:sz w:val="18"/>
          <w:szCs w:val="18"/>
        </w:rPr>
      </w:pPr>
      <w:r w:rsidRPr="006E290B">
        <w:rPr>
          <w:rFonts w:hint="eastAsia"/>
          <w:sz w:val="18"/>
          <w:szCs w:val="18"/>
        </w:rPr>
        <w:t>中文图名（小五宋）</w:t>
      </w:r>
      <w:r w:rsidRPr="006E290B">
        <w:rPr>
          <w:rFonts w:hint="eastAsia"/>
          <w:sz w:val="18"/>
          <w:szCs w:val="18"/>
        </w:rPr>
        <w:t xml:space="preserve"> </w:t>
      </w:r>
    </w:p>
    <w:p w:rsidR="00171C2F" w:rsidRPr="006E290B" w:rsidRDefault="00171C2F" w:rsidP="00171C2F">
      <w:pPr>
        <w:rPr>
          <w:rFonts w:hint="eastAsia"/>
          <w:sz w:val="18"/>
          <w:szCs w:val="18"/>
        </w:rPr>
      </w:pPr>
      <w:r w:rsidRPr="006E290B">
        <w:rPr>
          <w:rFonts w:hint="eastAsia"/>
          <w:sz w:val="18"/>
          <w:szCs w:val="18"/>
        </w:rPr>
        <w:t>中文表名（小五黑）</w:t>
      </w:r>
      <w:r w:rsidRPr="006E290B">
        <w:rPr>
          <w:rFonts w:hint="eastAsia"/>
          <w:sz w:val="18"/>
          <w:szCs w:val="18"/>
        </w:rPr>
        <w:t xml:space="preserve"> </w:t>
      </w:r>
    </w:p>
    <w:p w:rsidR="00171C2F" w:rsidRPr="006E290B" w:rsidRDefault="00171C2F" w:rsidP="00171C2F">
      <w:pPr>
        <w:rPr>
          <w:rFonts w:hint="eastAsia"/>
          <w:sz w:val="13"/>
          <w:szCs w:val="13"/>
        </w:rPr>
      </w:pPr>
      <w:r w:rsidRPr="006E290B">
        <w:rPr>
          <w:rFonts w:hint="eastAsia"/>
          <w:sz w:val="13"/>
          <w:szCs w:val="13"/>
        </w:rPr>
        <w:t>表体内容（六宋）</w:t>
      </w:r>
      <w:r w:rsidRPr="006E290B">
        <w:rPr>
          <w:rFonts w:hint="eastAsia"/>
          <w:sz w:val="13"/>
          <w:szCs w:val="13"/>
        </w:rPr>
        <w:t xml:space="preserve"> </w:t>
      </w:r>
    </w:p>
    <w:p w:rsidR="00171C2F" w:rsidRPr="006E290B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6E290B">
        <w:rPr>
          <w:rFonts w:ascii="黑体" w:eastAsia="黑体" w:hint="eastAsia"/>
          <w:b/>
          <w:sz w:val="18"/>
          <w:szCs w:val="18"/>
        </w:rPr>
        <w:t>……</w:t>
      </w:r>
      <w:proofErr w:type="gramStart"/>
      <w:r w:rsidRPr="006E290B">
        <w:rPr>
          <w:rFonts w:ascii="黑体" w:eastAsia="黑体" w:hint="eastAsia"/>
          <w:b/>
          <w:sz w:val="18"/>
          <w:szCs w:val="18"/>
        </w:rPr>
        <w:t>…………………</w:t>
      </w:r>
      <w:proofErr w:type="gramEnd"/>
      <w:r w:rsidRPr="006E290B">
        <w:rPr>
          <w:rFonts w:ascii="黑体" w:eastAsia="黑体" w:hint="eastAsia"/>
          <w:b/>
          <w:sz w:val="18"/>
          <w:szCs w:val="18"/>
        </w:rPr>
        <w:t xml:space="preserve"> </w:t>
      </w:r>
    </w:p>
    <w:p w:rsidR="00171C2F" w:rsidRDefault="00171C2F" w:rsidP="00171C2F">
      <w:pPr>
        <w:rPr>
          <w:rFonts w:hint="eastAsia"/>
        </w:rPr>
      </w:pPr>
      <w:r w:rsidRPr="006E290B">
        <w:rPr>
          <w:rFonts w:ascii="黑体" w:eastAsia="黑体" w:hint="eastAsia"/>
          <w:b/>
          <w:sz w:val="18"/>
          <w:szCs w:val="18"/>
        </w:rPr>
        <w:t>参考文献（小五黑）</w:t>
      </w:r>
      <w:r>
        <w:rPr>
          <w:rFonts w:hint="eastAsia"/>
        </w:rPr>
        <w:t xml:space="preserve"> </w:t>
      </w:r>
    </w:p>
    <w:p w:rsidR="00171C2F" w:rsidRPr="00E07BB8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E07BB8">
        <w:rPr>
          <w:rFonts w:ascii="黑体" w:eastAsia="黑体" w:hint="eastAsia"/>
          <w:b/>
          <w:sz w:val="18"/>
          <w:szCs w:val="18"/>
        </w:rPr>
        <w:t xml:space="preserve">[1] Jared S. </w:t>
      </w:r>
      <w:proofErr w:type="spellStart"/>
      <w:r w:rsidRPr="00E07BB8">
        <w:rPr>
          <w:rFonts w:ascii="黑体" w:eastAsia="黑体" w:hint="eastAsia"/>
          <w:b/>
          <w:sz w:val="18"/>
          <w:szCs w:val="18"/>
        </w:rPr>
        <w:t>Nunery</w:t>
      </w:r>
      <w:proofErr w:type="spellEnd"/>
      <w:r w:rsidRPr="00E07BB8">
        <w:rPr>
          <w:rFonts w:ascii="黑体" w:eastAsia="黑体" w:hint="eastAsia"/>
          <w:b/>
          <w:sz w:val="18"/>
          <w:szCs w:val="18"/>
        </w:rPr>
        <w:t xml:space="preserve">, William S. Keeton. Forest carbon storage in the northeastern </w:t>
      </w:r>
      <w:smartTag w:uri="urn:schemas-microsoft-com:office:smarttags" w:element="country-region">
        <w:smartTag w:uri="urn:schemas-microsoft-com:office:smarttags" w:element="place">
          <w:r w:rsidRPr="00E07BB8">
            <w:rPr>
              <w:rFonts w:ascii="黑体" w:eastAsia="黑体" w:hint="eastAsia"/>
              <w:b/>
              <w:sz w:val="18"/>
              <w:szCs w:val="18"/>
            </w:rPr>
            <w:t>United States</w:t>
          </w:r>
        </w:smartTag>
      </w:smartTag>
      <w:r w:rsidRPr="00E07BB8">
        <w:rPr>
          <w:rFonts w:ascii="黑体" w:eastAsia="黑体" w:hint="eastAsia"/>
          <w:b/>
          <w:sz w:val="18"/>
          <w:szCs w:val="18"/>
        </w:rPr>
        <w:t xml:space="preserve">: Net effects of </w:t>
      </w:r>
    </w:p>
    <w:p w:rsidR="00171C2F" w:rsidRPr="00E07BB8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E07BB8">
        <w:rPr>
          <w:rFonts w:ascii="黑体" w:eastAsia="黑体" w:hint="eastAsia"/>
          <w:b/>
          <w:sz w:val="18"/>
          <w:szCs w:val="18"/>
        </w:rPr>
        <w:t xml:space="preserve">Harvesting Frequency, Post-harvest Retention, and Wood Products[J], </w:t>
      </w:r>
      <w:smartTag w:uri="urn:schemas-microsoft-com:office:smarttags" w:element="place">
        <w:r w:rsidRPr="00E07BB8">
          <w:rPr>
            <w:rFonts w:ascii="黑体" w:eastAsia="黑体" w:hint="eastAsia"/>
            <w:b/>
            <w:sz w:val="18"/>
            <w:szCs w:val="18"/>
          </w:rPr>
          <w:t>Forest</w:t>
        </w:r>
      </w:smartTag>
      <w:r>
        <w:rPr>
          <w:rFonts w:ascii="黑体" w:eastAsia="黑体" w:hint="eastAsia"/>
          <w:b/>
          <w:sz w:val="18"/>
          <w:szCs w:val="18"/>
        </w:rPr>
        <w:t xml:space="preserve"> Ecology and Management, </w:t>
      </w:r>
    </w:p>
    <w:p w:rsidR="00171C2F" w:rsidRPr="00E07BB8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E07BB8">
        <w:rPr>
          <w:rFonts w:ascii="黑体" w:eastAsia="黑体" w:hint="eastAsia"/>
          <w:b/>
          <w:sz w:val="18"/>
          <w:szCs w:val="18"/>
        </w:rPr>
        <w:t xml:space="preserve">2010,259(8): 1363-1375. </w:t>
      </w:r>
    </w:p>
    <w:p w:rsidR="00171C2F" w:rsidRPr="00E07BB8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E07BB8">
        <w:rPr>
          <w:rFonts w:ascii="黑体" w:eastAsia="黑体" w:hint="eastAsia"/>
          <w:b/>
          <w:sz w:val="18"/>
          <w:szCs w:val="18"/>
        </w:rPr>
        <w:t xml:space="preserve">[2] Richard G. Newell, Robert N. </w:t>
      </w:r>
      <w:proofErr w:type="spellStart"/>
      <w:r w:rsidRPr="00E07BB8">
        <w:rPr>
          <w:rFonts w:ascii="黑体" w:eastAsia="黑体" w:hint="eastAsia"/>
          <w:b/>
          <w:sz w:val="18"/>
          <w:szCs w:val="18"/>
        </w:rPr>
        <w:t>Stavins</w:t>
      </w:r>
      <w:proofErr w:type="spellEnd"/>
      <w:r w:rsidRPr="00E07BB8">
        <w:rPr>
          <w:rFonts w:ascii="黑体" w:eastAsia="黑体" w:hint="eastAsia"/>
          <w:b/>
          <w:sz w:val="18"/>
          <w:szCs w:val="18"/>
        </w:rPr>
        <w:t xml:space="preserve">. Climate Change and </w:t>
      </w:r>
      <w:smartTag w:uri="urn:schemas-microsoft-com:office:smarttags" w:element="place">
        <w:r w:rsidRPr="00E07BB8">
          <w:rPr>
            <w:rFonts w:ascii="黑体" w:eastAsia="黑体" w:hint="eastAsia"/>
            <w:b/>
            <w:sz w:val="18"/>
            <w:szCs w:val="18"/>
          </w:rPr>
          <w:t>Forest</w:t>
        </w:r>
      </w:smartTag>
      <w:r w:rsidRPr="00E07BB8">
        <w:rPr>
          <w:rFonts w:ascii="黑体" w:eastAsia="黑体" w:hint="eastAsia"/>
          <w:b/>
          <w:sz w:val="18"/>
          <w:szCs w:val="18"/>
        </w:rPr>
        <w:t xml:space="preserve"> Sinks: Factors Affecting the Costs of </w:t>
      </w:r>
    </w:p>
    <w:p w:rsidR="00171C2F" w:rsidRPr="00E07BB8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E07BB8">
        <w:rPr>
          <w:rFonts w:ascii="黑体" w:eastAsia="黑体" w:hint="eastAsia"/>
          <w:b/>
          <w:sz w:val="18"/>
          <w:szCs w:val="18"/>
        </w:rPr>
        <w:t xml:space="preserve">Carbon Sequestration[J], Journal of Environmental Economics and Management, 2000, 40(3):211-235. </w:t>
      </w:r>
    </w:p>
    <w:p w:rsidR="00171C2F" w:rsidRPr="00E07BB8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E07BB8">
        <w:rPr>
          <w:rFonts w:ascii="黑体" w:eastAsia="黑体" w:hint="eastAsia"/>
          <w:b/>
          <w:sz w:val="18"/>
          <w:szCs w:val="18"/>
        </w:rPr>
        <w:t>[3]张小全,</w:t>
      </w:r>
      <w:proofErr w:type="gramStart"/>
      <w:r w:rsidRPr="00E07BB8">
        <w:rPr>
          <w:rFonts w:ascii="黑体" w:eastAsia="黑体" w:hint="eastAsia"/>
          <w:b/>
          <w:sz w:val="18"/>
          <w:szCs w:val="18"/>
        </w:rPr>
        <w:t>杜凡</w:t>
      </w:r>
      <w:proofErr w:type="gramEnd"/>
      <w:r w:rsidRPr="00E07BB8">
        <w:rPr>
          <w:rFonts w:ascii="黑体" w:eastAsia="黑体" w:hint="eastAsia"/>
          <w:b/>
          <w:sz w:val="18"/>
          <w:szCs w:val="18"/>
        </w:rPr>
        <w:t xml:space="preserve">.中国木质林产品碳储量[J],生态学报,2006,26(12):4212-4218. </w:t>
      </w:r>
    </w:p>
    <w:p w:rsidR="00171C2F" w:rsidRDefault="00171C2F" w:rsidP="00171C2F">
      <w:pPr>
        <w:rPr>
          <w:rFonts w:ascii="黑体" w:eastAsia="黑体" w:hint="eastAsia"/>
          <w:b/>
          <w:sz w:val="18"/>
          <w:szCs w:val="18"/>
        </w:rPr>
      </w:pPr>
      <w:r w:rsidRPr="00E07BB8">
        <w:rPr>
          <w:rFonts w:ascii="黑体" w:eastAsia="黑体" w:hint="eastAsia"/>
          <w:b/>
          <w:sz w:val="18"/>
          <w:szCs w:val="18"/>
        </w:rPr>
        <w:t>[4]白彦锋,姜春前,张守攻.中国木质林产品碳储量及其减</w:t>
      </w:r>
      <w:proofErr w:type="gramStart"/>
      <w:r w:rsidRPr="00E07BB8">
        <w:rPr>
          <w:rFonts w:ascii="黑体" w:eastAsia="黑体" w:hint="eastAsia"/>
          <w:b/>
          <w:sz w:val="18"/>
          <w:szCs w:val="18"/>
        </w:rPr>
        <w:t>排潜力</w:t>
      </w:r>
      <w:proofErr w:type="gramEnd"/>
      <w:r w:rsidRPr="00E07BB8">
        <w:rPr>
          <w:rFonts w:ascii="黑体" w:eastAsia="黑体" w:hint="eastAsia"/>
          <w:b/>
          <w:sz w:val="18"/>
          <w:szCs w:val="18"/>
        </w:rPr>
        <w:t xml:space="preserve">[J],生态学报,2009,29(1):399-404.1 </w:t>
      </w:r>
    </w:p>
    <w:p w:rsidR="00171C2F" w:rsidRPr="00E07BB8" w:rsidRDefault="00171C2F" w:rsidP="00171C2F">
      <w:pPr>
        <w:rPr>
          <w:rFonts w:ascii="黑体" w:eastAsia="黑体" w:hint="eastAsia"/>
          <w:b/>
          <w:sz w:val="18"/>
          <w:szCs w:val="18"/>
        </w:rPr>
      </w:pPr>
    </w:p>
    <w:p w:rsidR="00171C2F" w:rsidRPr="00E07BB8" w:rsidRDefault="00171C2F" w:rsidP="00171C2F">
      <w:pPr>
        <w:rPr>
          <w:rFonts w:ascii="宋体" w:hAnsi="宋体" w:hint="eastAsia"/>
          <w:sz w:val="18"/>
          <w:szCs w:val="18"/>
        </w:rPr>
      </w:pPr>
      <w:r w:rsidRPr="00E07BB8">
        <w:rPr>
          <w:rFonts w:ascii="宋体" w:hAnsi="宋体" w:hint="eastAsia"/>
          <w:sz w:val="18"/>
          <w:szCs w:val="18"/>
        </w:rPr>
        <w:t xml:space="preserve">第一作者（作者简介）：姓名，学位（或在读学位），职称。研究方向：×××。Email：×××。工作单位：×××。 </w:t>
      </w:r>
    </w:p>
    <w:p w:rsidR="00171C2F" w:rsidRPr="00E07BB8" w:rsidRDefault="00171C2F" w:rsidP="00171C2F">
      <w:pPr>
        <w:rPr>
          <w:sz w:val="15"/>
          <w:szCs w:val="15"/>
        </w:rPr>
      </w:pPr>
      <w:r w:rsidRPr="00E07BB8">
        <w:rPr>
          <w:rFonts w:ascii="宋体" w:hAnsi="宋体" w:hint="eastAsia"/>
          <w:sz w:val="18"/>
          <w:szCs w:val="18"/>
        </w:rPr>
        <w:lastRenderedPageBreak/>
        <w:t>通讯作者：姓名，职称。研究方向：×××。Email：×××。工作单位：×××。</w:t>
      </w:r>
      <w:r w:rsidRPr="00E07BB8">
        <w:rPr>
          <w:rFonts w:hint="eastAsia"/>
          <w:sz w:val="15"/>
          <w:szCs w:val="15"/>
        </w:rPr>
        <w:t xml:space="preserve"> </w:t>
      </w:r>
    </w:p>
    <w:p w:rsidR="00D71844" w:rsidRDefault="00D71844"/>
    <w:sectPr w:rsidR="00D7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2F"/>
    <w:rsid w:val="00171C2F"/>
    <w:rsid w:val="00D7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88F4F-9342-4D97-9B71-4C5B0021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2018-08-29T15:17:00Z</dcterms:created>
  <dcterms:modified xsi:type="dcterms:W3CDTF">2018-08-29T15:18:00Z</dcterms:modified>
</cp:coreProperties>
</file>